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jc w:val="center"/>
        <w:rPr>
          <w:rFonts w:hint="default"/>
          <w:b w:val="1"/>
        </w:rPr>
      </w:pPr>
    </w:p>
    <w:p>
      <w:pPr>
        <w:pStyle w:val="0"/>
        <w:spacing w:line="240" w:lineRule="auto"/>
        <w:jc w:val="center"/>
        <w:rPr>
          <w:rFonts w:hint="default"/>
          <w:b w:val="1"/>
        </w:rPr>
      </w:pPr>
      <w:r>
        <w:rPr>
          <w:rFonts w:hint="eastAsia"/>
          <w:b w:val="1"/>
        </w:rPr>
        <w:t>日吉津村公式ホームページ機能性向上業務公募型プロポーザル実施要領</w:t>
      </w:r>
    </w:p>
    <w:p>
      <w:pPr>
        <w:pStyle w:val="0"/>
        <w:spacing w:line="240" w:lineRule="auto"/>
        <w:jc w:val="center"/>
        <w:rPr>
          <w:rFonts w:hint="default"/>
          <w:b w:val="1"/>
        </w:rPr>
      </w:pPr>
    </w:p>
    <w:p>
      <w:pPr>
        <w:pStyle w:val="0"/>
        <w:spacing w:line="240" w:lineRule="auto"/>
        <w:jc w:val="center"/>
        <w:rPr>
          <w:rFonts w:hint="default"/>
          <w:b w:val="1"/>
        </w:rPr>
      </w:pPr>
    </w:p>
    <w:p>
      <w:pPr>
        <w:pStyle w:val="0"/>
        <w:spacing w:line="240" w:lineRule="auto"/>
        <w:jc w:val="left"/>
        <w:rPr>
          <w:rFonts w:hint="default"/>
          <w:b w:val="1"/>
        </w:rPr>
      </w:pPr>
      <w:r>
        <w:rPr>
          <w:rFonts w:hint="eastAsia"/>
        </w:rPr>
        <w:t>１　公募型プロポーザルの実施目的</w:t>
      </w:r>
    </w:p>
    <w:p>
      <w:pPr>
        <w:pStyle w:val="0"/>
        <w:spacing w:line="240" w:lineRule="auto"/>
        <w:ind w:left="220" w:hanging="220" w:hangingChars="100"/>
        <w:rPr>
          <w:rFonts w:hint="default"/>
          <w:spacing w:val="-2"/>
        </w:rPr>
      </w:pPr>
      <w:bookmarkStart w:id="0" w:name="_Hlk97552064"/>
      <w:r>
        <w:rPr>
          <w:rFonts w:hint="eastAsia"/>
        </w:rPr>
        <w:t>　　</w:t>
      </w:r>
      <w:bookmarkEnd w:id="0"/>
      <w:r>
        <w:rPr>
          <w:rFonts w:hint="default"/>
          <w:spacing w:val="-2"/>
        </w:rPr>
        <w:t>本業務は、</w:t>
      </w:r>
      <w:r>
        <w:rPr>
          <w:rFonts w:hint="eastAsia"/>
          <w:spacing w:val="-2"/>
        </w:rPr>
        <w:t>日吉津村</w:t>
      </w:r>
      <w:r>
        <w:rPr>
          <w:rFonts w:hint="default"/>
          <w:spacing w:val="-2"/>
        </w:rPr>
        <w:t>（以下「本</w:t>
      </w:r>
      <w:r>
        <w:rPr>
          <w:rFonts w:hint="eastAsia"/>
          <w:spacing w:val="-2"/>
        </w:rPr>
        <w:t>村</w:t>
      </w:r>
      <w:r>
        <w:rPr>
          <w:rFonts w:hint="default"/>
          <w:spacing w:val="-2"/>
        </w:rPr>
        <w:t>」という。）</w:t>
      </w:r>
      <w:r>
        <w:rPr>
          <w:rFonts w:hint="eastAsia"/>
          <w:spacing w:val="-2"/>
        </w:rPr>
        <w:t>の公式ホームページについて、新たな機能の追加や改善等を図ることで村の情報発信をさらに効率的かつ効果的に行うことができるようにすることを目的とする。</w:t>
      </w:r>
    </w:p>
    <w:p>
      <w:pPr>
        <w:pStyle w:val="0"/>
        <w:spacing w:line="240" w:lineRule="auto"/>
        <w:ind w:left="220" w:leftChars="100" w:firstLine="216" w:firstLineChars="100"/>
        <w:rPr>
          <w:rFonts w:hint="default"/>
          <w:spacing w:val="-2"/>
        </w:rPr>
      </w:pPr>
      <w:r>
        <w:rPr>
          <w:rFonts w:hint="eastAsia"/>
          <w:spacing w:val="-2"/>
        </w:rPr>
        <w:t>情報の更新性が高まり、社会全体での情報量が増える中で、閲覧者に村の魅力を視覚的に伝え、求める情報にアクセスしやすいホームページのデザインとサイト構造を備えることは、今後住民に対して情報を的確に届けていくためにも、選ばれる地方であるためにも重要である。そのために、ホームページについては常に見直しを図りながら「見つけやすい、使いやすい、分かりやすい」サイトを構築していかなければいけない。</w:t>
      </w:r>
    </w:p>
    <w:p>
      <w:pPr>
        <w:pStyle w:val="0"/>
        <w:spacing w:line="240" w:lineRule="auto"/>
        <w:ind w:left="220" w:leftChars="100" w:firstLine="216" w:firstLineChars="100"/>
        <w:rPr>
          <w:rFonts w:hint="default"/>
          <w:spacing w:val="-2"/>
        </w:rPr>
      </w:pPr>
      <w:r>
        <w:rPr>
          <w:rFonts w:hint="eastAsia"/>
          <w:spacing w:val="-2"/>
        </w:rPr>
        <w:t>ついては、サイトの情報整理、サイトデザイン、マルチデバイス対応等について優れた提案を広く求め、ホームページのさらなる利便性向上（閲覧者・情報発信者ともに）を実現するために本業務を実施する。</w:t>
      </w:r>
    </w:p>
    <w:p>
      <w:pPr>
        <w:pStyle w:val="0"/>
        <w:spacing w:line="240" w:lineRule="auto"/>
        <w:ind w:left="220" w:leftChars="100" w:firstLine="216" w:firstLineChars="100"/>
        <w:rPr>
          <w:rFonts w:hint="default"/>
          <w:spacing w:val="-2"/>
        </w:rPr>
      </w:pPr>
    </w:p>
    <w:p>
      <w:pPr>
        <w:pStyle w:val="0"/>
        <w:spacing w:line="240" w:lineRule="auto"/>
        <w:ind w:left="220" w:leftChars="100" w:firstLine="216" w:firstLineChars="100"/>
        <w:rPr>
          <w:rFonts w:hint="default"/>
          <w:spacing w:val="-2"/>
        </w:rPr>
      </w:pPr>
    </w:p>
    <w:p>
      <w:pPr>
        <w:pStyle w:val="0"/>
        <w:spacing w:line="240" w:lineRule="auto"/>
        <w:jc w:val="left"/>
        <w:rPr>
          <w:rFonts w:hint="default"/>
        </w:rPr>
      </w:pPr>
      <w:r>
        <w:rPr>
          <w:rFonts w:hint="eastAsia"/>
        </w:rPr>
        <w:t>２　業務の概要</w:t>
      </w:r>
    </w:p>
    <w:p>
      <w:pPr>
        <w:pStyle w:val="0"/>
        <w:spacing w:line="240" w:lineRule="auto"/>
        <w:jc w:val="left"/>
        <w:rPr>
          <w:rFonts w:hint="default"/>
        </w:rPr>
      </w:pPr>
      <w:r>
        <w:rPr>
          <w:rFonts w:hint="eastAsia"/>
        </w:rPr>
        <w:t>　（１）</w:t>
      </w:r>
      <w:r>
        <w:rPr>
          <w:rFonts w:hint="eastAsia"/>
          <w:spacing w:val="55"/>
          <w:kern w:val="0"/>
          <w:fitText w:val="880" w:id="1"/>
        </w:rPr>
        <w:t>業務</w:t>
      </w:r>
      <w:r>
        <w:rPr>
          <w:rFonts w:hint="eastAsia"/>
          <w:kern w:val="0"/>
          <w:fitText w:val="880" w:id="1"/>
        </w:rPr>
        <w:t>名</w:t>
      </w:r>
    </w:p>
    <w:p>
      <w:pPr>
        <w:pStyle w:val="0"/>
        <w:spacing w:line="240" w:lineRule="auto"/>
        <w:jc w:val="left"/>
        <w:rPr>
          <w:rFonts w:hint="default"/>
        </w:rPr>
      </w:pPr>
      <w:r>
        <w:rPr>
          <w:rFonts w:hint="eastAsia"/>
        </w:rPr>
        <w:t>　　　　日吉津村公式ホームページ機能性向上業務</w:t>
      </w:r>
    </w:p>
    <w:p>
      <w:pPr>
        <w:pStyle w:val="0"/>
        <w:spacing w:line="240" w:lineRule="auto"/>
        <w:jc w:val="left"/>
        <w:rPr>
          <w:rFonts w:hint="default"/>
          <w:kern w:val="0"/>
        </w:rPr>
      </w:pPr>
      <w:r>
        <w:rPr>
          <w:rFonts w:hint="eastAsia"/>
        </w:rPr>
        <w:t>　（２）</w:t>
      </w:r>
      <w:r>
        <w:rPr>
          <w:rFonts w:hint="eastAsia"/>
          <w:kern w:val="0"/>
          <w:fitText w:val="880" w:id="2"/>
        </w:rPr>
        <w:t>業務内容</w:t>
      </w:r>
    </w:p>
    <w:p>
      <w:pPr>
        <w:pStyle w:val="0"/>
        <w:spacing w:line="240" w:lineRule="auto"/>
        <w:ind w:left="440" w:hanging="440" w:hangingChars="200"/>
        <w:jc w:val="left"/>
        <w:rPr>
          <w:rFonts w:hint="default"/>
          <w:kern w:val="0"/>
        </w:rPr>
      </w:pPr>
      <w:r>
        <w:rPr>
          <w:rFonts w:hint="eastAsia"/>
          <w:kern w:val="0"/>
        </w:rPr>
        <w:t>　　　　「</w:t>
      </w:r>
      <w:r>
        <w:rPr>
          <w:rFonts w:hint="eastAsia"/>
        </w:rPr>
        <w:t>日吉津村公式ホームページ機能性向上業務　仕様書</w:t>
      </w:r>
      <w:r>
        <w:rPr>
          <w:rFonts w:hint="eastAsia"/>
          <w:kern w:val="0"/>
        </w:rPr>
        <w:t>」のとおり</w:t>
      </w:r>
    </w:p>
    <w:p>
      <w:pPr>
        <w:pStyle w:val="0"/>
        <w:spacing w:line="240" w:lineRule="auto"/>
        <w:jc w:val="left"/>
        <w:rPr>
          <w:rFonts w:hint="default"/>
          <w:kern w:val="0"/>
        </w:rPr>
      </w:pPr>
      <w:r>
        <w:rPr>
          <w:rFonts w:hint="eastAsia"/>
          <w:kern w:val="0"/>
        </w:rPr>
        <w:t>　（３）</w:t>
      </w:r>
      <w:r>
        <w:rPr>
          <w:rFonts w:hint="eastAsia"/>
          <w:kern w:val="0"/>
          <w:fitText w:val="880" w:id="3"/>
        </w:rPr>
        <w:t>履行期限</w:t>
      </w:r>
    </w:p>
    <w:p>
      <w:pPr>
        <w:pStyle w:val="0"/>
        <w:spacing w:line="240" w:lineRule="auto"/>
        <w:jc w:val="left"/>
        <w:rPr>
          <w:rFonts w:hint="default"/>
          <w:kern w:val="0"/>
        </w:rPr>
      </w:pPr>
      <w:r>
        <w:rPr>
          <w:rFonts w:hint="eastAsia"/>
          <w:kern w:val="0"/>
        </w:rPr>
        <w:t>　　　　契約締結日から令和</w:t>
      </w:r>
      <w:r>
        <w:rPr>
          <w:rFonts w:hint="eastAsia"/>
          <w:kern w:val="0"/>
        </w:rPr>
        <w:t>9</w:t>
      </w:r>
      <w:r>
        <w:rPr>
          <w:rFonts w:hint="eastAsia"/>
          <w:kern w:val="0"/>
        </w:rPr>
        <w:t>年</w:t>
      </w:r>
      <w:r>
        <w:rPr>
          <w:rFonts w:hint="eastAsia"/>
          <w:kern w:val="0"/>
        </w:rPr>
        <w:t>3</w:t>
      </w:r>
      <w:r>
        <w:rPr>
          <w:rFonts w:hint="eastAsia"/>
          <w:kern w:val="0"/>
        </w:rPr>
        <w:t>月</w:t>
      </w:r>
      <w:r>
        <w:rPr>
          <w:rFonts w:hint="eastAsia"/>
          <w:kern w:val="0"/>
        </w:rPr>
        <w:t>31</w:t>
      </w:r>
      <w:r>
        <w:rPr>
          <w:rFonts w:hint="eastAsia"/>
          <w:kern w:val="0"/>
        </w:rPr>
        <w:t>日まで</w:t>
      </w:r>
    </w:p>
    <w:p>
      <w:pPr>
        <w:pStyle w:val="0"/>
        <w:spacing w:line="240" w:lineRule="auto"/>
        <w:jc w:val="left"/>
        <w:rPr>
          <w:rFonts w:hint="default"/>
          <w:kern w:val="0"/>
        </w:rPr>
      </w:pPr>
      <w:r>
        <w:rPr>
          <w:rFonts w:hint="eastAsia"/>
          <w:kern w:val="0"/>
        </w:rPr>
        <w:t>　　　　なお、納品は令和</w:t>
      </w:r>
      <w:r>
        <w:rPr>
          <w:rFonts w:hint="eastAsia"/>
          <w:kern w:val="0"/>
        </w:rPr>
        <w:t>9</w:t>
      </w:r>
      <w:r>
        <w:rPr>
          <w:rFonts w:hint="eastAsia"/>
          <w:kern w:val="0"/>
        </w:rPr>
        <w:t>年</w:t>
      </w:r>
      <w:r>
        <w:rPr>
          <w:rFonts w:hint="eastAsia"/>
          <w:kern w:val="0"/>
        </w:rPr>
        <w:t>3</w:t>
      </w:r>
      <w:r>
        <w:rPr>
          <w:rFonts w:hint="eastAsia"/>
          <w:kern w:val="0"/>
        </w:rPr>
        <w:t>月</w:t>
      </w:r>
      <w:r>
        <w:rPr>
          <w:rFonts w:hint="eastAsia"/>
          <w:kern w:val="0"/>
        </w:rPr>
        <w:t>19</w:t>
      </w:r>
      <w:r>
        <w:rPr>
          <w:rFonts w:hint="eastAsia"/>
          <w:kern w:val="0"/>
        </w:rPr>
        <w:t>日までとし、残期間は現ホームページからの移行期間とす</w:t>
      </w:r>
    </w:p>
    <w:p>
      <w:pPr>
        <w:pStyle w:val="0"/>
        <w:spacing w:line="240" w:lineRule="auto"/>
        <w:ind w:firstLine="880" w:firstLineChars="400"/>
        <w:jc w:val="left"/>
        <w:rPr>
          <w:rFonts w:hint="default"/>
          <w:kern w:val="0"/>
        </w:rPr>
      </w:pPr>
      <w:r>
        <w:rPr>
          <w:rFonts w:hint="eastAsia"/>
          <w:kern w:val="0"/>
        </w:rPr>
        <w:t>る。</w:t>
      </w:r>
    </w:p>
    <w:p>
      <w:pPr>
        <w:pStyle w:val="0"/>
        <w:spacing w:line="240" w:lineRule="auto"/>
        <w:jc w:val="left"/>
        <w:rPr>
          <w:rFonts w:hint="default"/>
          <w:kern w:val="0"/>
        </w:rPr>
      </w:pPr>
      <w:r>
        <w:rPr>
          <w:rFonts w:hint="eastAsia"/>
          <w:kern w:val="0"/>
        </w:rPr>
        <w:t>　（４）</w:t>
      </w:r>
      <w:r>
        <w:rPr>
          <w:rFonts w:hint="eastAsia"/>
          <w:spacing w:val="55"/>
          <w:kern w:val="0"/>
          <w:fitText w:val="880" w:id="4"/>
        </w:rPr>
        <w:t>予算</w:t>
      </w:r>
      <w:r>
        <w:rPr>
          <w:rFonts w:hint="eastAsia"/>
          <w:kern w:val="0"/>
          <w:fitText w:val="880" w:id="4"/>
        </w:rPr>
        <w:t>額</w:t>
      </w:r>
    </w:p>
    <w:p>
      <w:pPr>
        <w:pStyle w:val="0"/>
        <w:spacing w:line="240" w:lineRule="auto"/>
        <w:jc w:val="left"/>
        <w:rPr>
          <w:rFonts w:hint="default"/>
          <w:kern w:val="0"/>
        </w:rPr>
      </w:pPr>
      <w:r>
        <w:rPr>
          <w:rFonts w:hint="eastAsia"/>
          <w:kern w:val="0"/>
        </w:rPr>
        <w:t>　　　　金</w:t>
      </w:r>
      <w:r>
        <w:rPr>
          <w:rFonts w:hint="eastAsia"/>
          <w:kern w:val="0"/>
        </w:rPr>
        <w:t>2,000,000</w:t>
      </w:r>
      <w:r>
        <w:rPr>
          <w:rFonts w:hint="eastAsia"/>
          <w:kern w:val="0"/>
        </w:rPr>
        <w:t>円（消費税及び地方消費税の額を含む）</w:t>
      </w:r>
    </w:p>
    <w:p>
      <w:pPr>
        <w:pStyle w:val="0"/>
        <w:spacing w:line="240" w:lineRule="auto"/>
        <w:ind w:left="1100" w:hanging="1100" w:hangingChars="500"/>
        <w:jc w:val="left"/>
        <w:rPr>
          <w:rFonts w:hint="default"/>
          <w:kern w:val="0"/>
        </w:rPr>
      </w:pPr>
      <w:r>
        <w:rPr>
          <w:rFonts w:hint="eastAsia"/>
          <w:kern w:val="0"/>
        </w:rPr>
        <w:t>　　　　</w:t>
      </w:r>
    </w:p>
    <w:p>
      <w:pPr>
        <w:pStyle w:val="0"/>
        <w:spacing w:line="240" w:lineRule="auto"/>
        <w:jc w:val="left"/>
        <w:rPr>
          <w:rFonts w:hint="default"/>
          <w:kern w:val="0"/>
        </w:rPr>
      </w:pPr>
      <w:r>
        <w:rPr>
          <w:rFonts w:hint="eastAsia"/>
          <w:kern w:val="0"/>
        </w:rPr>
        <w:t>　（５）</w:t>
      </w:r>
      <w:r>
        <w:rPr>
          <w:rFonts w:hint="eastAsia"/>
          <w:kern w:val="0"/>
          <w:fitText w:val="880" w:id="5"/>
        </w:rPr>
        <w:t>選定方法</w:t>
      </w:r>
    </w:p>
    <w:p>
      <w:pPr>
        <w:pStyle w:val="0"/>
        <w:spacing w:line="240" w:lineRule="auto"/>
        <w:jc w:val="left"/>
        <w:rPr>
          <w:rFonts w:hint="default"/>
          <w:kern w:val="0"/>
        </w:rPr>
      </w:pPr>
      <w:r>
        <w:rPr>
          <w:rFonts w:hint="eastAsia"/>
          <w:kern w:val="0"/>
        </w:rPr>
        <w:t>　　　　公募型プロポーザル方式</w:t>
      </w:r>
    </w:p>
    <w:p>
      <w:pPr>
        <w:pStyle w:val="0"/>
        <w:spacing w:line="240" w:lineRule="auto"/>
        <w:jc w:val="left"/>
        <w:rPr>
          <w:rFonts w:hint="default"/>
        </w:rPr>
      </w:pPr>
    </w:p>
    <w:p>
      <w:pPr>
        <w:pStyle w:val="0"/>
        <w:spacing w:line="240" w:lineRule="auto"/>
        <w:jc w:val="left"/>
        <w:rPr>
          <w:rFonts w:hint="default"/>
        </w:rPr>
      </w:pPr>
    </w:p>
    <w:p>
      <w:pPr>
        <w:pStyle w:val="0"/>
        <w:spacing w:line="240" w:lineRule="auto"/>
        <w:jc w:val="left"/>
        <w:rPr>
          <w:rFonts w:hint="default"/>
        </w:rPr>
      </w:pPr>
      <w:r>
        <w:rPr>
          <w:rFonts w:hint="eastAsia"/>
        </w:rPr>
        <w:t>３　参加資格要件</w:t>
      </w:r>
    </w:p>
    <w:p>
      <w:pPr>
        <w:pStyle w:val="0"/>
        <w:spacing w:line="240" w:lineRule="auto"/>
        <w:ind w:left="220" w:hanging="220" w:hangingChars="100"/>
        <w:jc w:val="left"/>
        <w:rPr>
          <w:rFonts w:hint="default"/>
        </w:rPr>
      </w:pPr>
      <w:r>
        <w:rPr>
          <w:rFonts w:hint="eastAsia"/>
          <w:kern w:val="0"/>
        </w:rPr>
        <w:t>　　</w:t>
      </w:r>
      <w:r>
        <w:rPr>
          <w:rFonts w:hint="eastAsia"/>
        </w:rPr>
        <w:t>本件プロポーザルに参加</w:t>
      </w:r>
      <w:r>
        <w:rPr>
          <w:rFonts w:hint="eastAsia"/>
          <w:kern w:val="0"/>
        </w:rPr>
        <w:t>できる</w:t>
      </w:r>
      <w:r>
        <w:rPr>
          <w:rFonts w:hint="eastAsia"/>
        </w:rPr>
        <w:t>者は、次に掲げる要件を全て満たす者とする。</w:t>
      </w:r>
    </w:p>
    <w:p>
      <w:pPr>
        <w:pStyle w:val="0"/>
        <w:spacing w:line="240" w:lineRule="auto"/>
        <w:ind w:left="880" w:hanging="880" w:hangingChars="400"/>
        <w:jc w:val="left"/>
        <w:rPr>
          <w:rFonts w:hint="default"/>
        </w:rPr>
      </w:pPr>
      <w:r>
        <w:rPr>
          <w:rFonts w:hint="eastAsia"/>
        </w:rPr>
        <w:t>　（１）</w:t>
      </w:r>
      <w:r>
        <w:rPr>
          <w:rFonts w:hint="default"/>
        </w:rPr>
        <w:t>公募開始日から契約締結日までの間、鳥取県及び日吉津村において</w:t>
      </w:r>
      <w:r>
        <w:rPr>
          <w:rFonts w:hint="eastAsia"/>
        </w:rPr>
        <w:t>指名</w:t>
      </w:r>
      <w:r>
        <w:rPr>
          <w:rFonts w:hint="default"/>
        </w:rPr>
        <w:t>停止措置を受けていないこと。</w:t>
      </w:r>
    </w:p>
    <w:p>
      <w:pPr>
        <w:pStyle w:val="0"/>
        <w:spacing w:line="240" w:lineRule="auto"/>
        <w:ind w:left="880" w:hanging="880" w:hangingChars="400"/>
        <w:jc w:val="left"/>
        <w:rPr>
          <w:rFonts w:hint="default"/>
        </w:rPr>
      </w:pPr>
      <w:r>
        <w:rPr>
          <w:rFonts w:hint="eastAsia"/>
        </w:rPr>
        <w:t>　（２）</w:t>
      </w:r>
      <w:r>
        <w:rPr>
          <w:rFonts w:hint="default"/>
        </w:rPr>
        <w:t>地方自治法施行令（昭和</w:t>
      </w:r>
      <w:r>
        <w:rPr>
          <w:rFonts w:hint="default"/>
        </w:rPr>
        <w:t>22</w:t>
      </w:r>
      <w:r>
        <w:rPr>
          <w:rFonts w:hint="default"/>
        </w:rPr>
        <w:t>年政令第</w:t>
      </w:r>
      <w:r>
        <w:rPr>
          <w:rFonts w:hint="default"/>
        </w:rPr>
        <w:t>16</w:t>
      </w:r>
      <w:r>
        <w:rPr>
          <w:rFonts w:hint="default"/>
        </w:rPr>
        <w:t>号）第</w:t>
      </w:r>
      <w:r>
        <w:rPr>
          <w:rFonts w:hint="default"/>
        </w:rPr>
        <w:t>167</w:t>
      </w:r>
      <w:r>
        <w:rPr>
          <w:rFonts w:hint="default"/>
        </w:rPr>
        <w:t>条の</w:t>
      </w:r>
      <w:r>
        <w:rPr>
          <w:rFonts w:hint="default"/>
        </w:rPr>
        <w:t>4</w:t>
      </w:r>
      <w:r>
        <w:rPr>
          <w:rFonts w:hint="default"/>
        </w:rPr>
        <w:t>の規定に該当しない者</w:t>
      </w:r>
      <w:r>
        <w:rPr>
          <w:rFonts w:hint="eastAsia"/>
        </w:rPr>
        <w:t>であること。</w:t>
      </w:r>
    </w:p>
    <w:p>
      <w:pPr>
        <w:pStyle w:val="0"/>
        <w:spacing w:line="240" w:lineRule="auto"/>
        <w:ind w:left="880" w:hanging="880" w:hangingChars="400"/>
        <w:jc w:val="left"/>
        <w:rPr>
          <w:rFonts w:hint="default"/>
        </w:rPr>
      </w:pPr>
      <w:r>
        <w:rPr>
          <w:rFonts w:hint="eastAsia"/>
        </w:rPr>
        <w:t>　（３）暴力団員による不当な行為の防止等に関する法律</w:t>
      </w:r>
      <w:r>
        <w:rPr>
          <w:rFonts w:hint="default"/>
        </w:rPr>
        <w:t>（平成</w:t>
      </w:r>
      <w:r>
        <w:rPr>
          <w:rFonts w:hint="eastAsia"/>
        </w:rPr>
        <w:t>3</w:t>
      </w:r>
      <w:r>
        <w:rPr>
          <w:rFonts w:hint="default"/>
        </w:rPr>
        <w:t>年法律第</w:t>
      </w:r>
      <w:r>
        <w:rPr>
          <w:rFonts w:hint="eastAsia"/>
        </w:rPr>
        <w:t>77</w:t>
      </w:r>
      <w:r>
        <w:rPr>
          <w:rFonts w:hint="default"/>
        </w:rPr>
        <w:t>号）</w:t>
      </w:r>
      <w:r>
        <w:rPr>
          <w:rFonts w:hint="eastAsia"/>
        </w:rPr>
        <w:t>第</w:t>
      </w:r>
      <w:r>
        <w:rPr>
          <w:rFonts w:hint="eastAsia"/>
        </w:rPr>
        <w:t>2</w:t>
      </w:r>
      <w:r>
        <w:rPr>
          <w:rFonts w:hint="eastAsia"/>
        </w:rPr>
        <w:t>条第</w:t>
      </w:r>
      <w:r>
        <w:rPr>
          <w:rFonts w:hint="eastAsia"/>
        </w:rPr>
        <w:t>2</w:t>
      </w:r>
      <w:r>
        <w:rPr>
          <w:rFonts w:hint="eastAsia"/>
        </w:rPr>
        <w:t>号に掲げる暴力団又は暴力団若しくはその構成員の利益になる活動を行う法人でないこと。</w:t>
      </w:r>
    </w:p>
    <w:p>
      <w:pPr>
        <w:pStyle w:val="0"/>
        <w:spacing w:line="240" w:lineRule="auto"/>
        <w:ind w:left="880" w:hanging="880" w:hangingChars="400"/>
        <w:jc w:val="left"/>
        <w:rPr>
          <w:rFonts w:hint="default"/>
        </w:rPr>
      </w:pPr>
      <w:r>
        <w:rPr>
          <w:rFonts w:hint="eastAsia"/>
        </w:rPr>
        <w:t>　（４）</w:t>
      </w:r>
      <w:r>
        <w:rPr>
          <w:rFonts w:hint="default"/>
        </w:rPr>
        <w:t>民事再生法（平成</w:t>
      </w:r>
      <w:r>
        <w:rPr>
          <w:rFonts w:hint="default"/>
        </w:rPr>
        <w:t>11</w:t>
      </w:r>
      <w:r>
        <w:rPr>
          <w:rFonts w:hint="default"/>
        </w:rPr>
        <w:t>年法律第</w:t>
      </w:r>
      <w:r>
        <w:rPr>
          <w:rFonts w:hint="default"/>
        </w:rPr>
        <w:t>225</w:t>
      </w:r>
      <w:r>
        <w:rPr>
          <w:rFonts w:hint="default"/>
        </w:rPr>
        <w:t>号）に基づく再生手続開始の申立て又は会社更</w:t>
      </w:r>
      <w:r>
        <w:rPr>
          <w:rFonts w:hint="eastAsia"/>
        </w:rPr>
        <w:t>生法（平成</w:t>
      </w:r>
      <w:r>
        <w:rPr>
          <w:rFonts w:hint="default"/>
        </w:rPr>
        <w:t>14</w:t>
      </w:r>
      <w:r>
        <w:rPr>
          <w:rFonts w:hint="default"/>
        </w:rPr>
        <w:t>年法律第</w:t>
      </w:r>
      <w:r>
        <w:rPr>
          <w:rFonts w:hint="default"/>
        </w:rPr>
        <w:t>154</w:t>
      </w:r>
      <w:r>
        <w:rPr>
          <w:rFonts w:hint="default"/>
        </w:rPr>
        <w:t>号）に基づく更生手続開始の申立てを行っている者（再</w:t>
      </w:r>
      <w:r>
        <w:rPr>
          <w:rFonts w:hint="eastAsia"/>
        </w:rPr>
        <w:t>生手続開始又は更生手続開始の決定を受けている者を除く。）でないこと。</w:t>
      </w:r>
    </w:p>
    <w:p>
      <w:pPr>
        <w:pStyle w:val="0"/>
        <w:spacing w:line="240" w:lineRule="auto"/>
        <w:jc w:val="left"/>
        <w:rPr>
          <w:rFonts w:hint="default"/>
        </w:rPr>
      </w:pPr>
      <w:r>
        <w:rPr>
          <w:rFonts w:hint="eastAsia"/>
        </w:rPr>
        <w:t>　</w:t>
      </w:r>
    </w:p>
    <w:p>
      <w:pPr>
        <w:pStyle w:val="0"/>
        <w:spacing w:line="240" w:lineRule="auto"/>
        <w:jc w:val="left"/>
        <w:rPr>
          <w:rFonts w:hint="default"/>
        </w:rPr>
      </w:pPr>
    </w:p>
    <w:p>
      <w:pPr>
        <w:pStyle w:val="0"/>
        <w:spacing w:line="240" w:lineRule="auto"/>
        <w:jc w:val="left"/>
        <w:rPr>
          <w:rFonts w:hint="default"/>
        </w:rPr>
      </w:pPr>
    </w:p>
    <w:p>
      <w:pPr>
        <w:pStyle w:val="0"/>
        <w:spacing w:line="240" w:lineRule="auto"/>
        <w:jc w:val="left"/>
        <w:rPr>
          <w:rFonts w:hint="default"/>
        </w:rPr>
      </w:pPr>
    </w:p>
    <w:p>
      <w:pPr>
        <w:pStyle w:val="0"/>
        <w:spacing w:line="240" w:lineRule="auto"/>
        <w:jc w:val="left"/>
        <w:rPr>
          <w:rFonts w:hint="default"/>
        </w:rPr>
      </w:pPr>
    </w:p>
    <w:p>
      <w:pPr>
        <w:pStyle w:val="0"/>
        <w:spacing w:line="240" w:lineRule="auto"/>
        <w:jc w:val="left"/>
        <w:rPr>
          <w:rFonts w:hint="default"/>
        </w:rPr>
      </w:pPr>
    </w:p>
    <w:p>
      <w:pPr>
        <w:pStyle w:val="0"/>
        <w:spacing w:line="240" w:lineRule="auto"/>
        <w:jc w:val="left"/>
        <w:rPr>
          <w:rFonts w:hint="default"/>
        </w:rPr>
      </w:pPr>
      <w:r>
        <w:rPr>
          <w:rFonts w:hint="eastAsia"/>
        </w:rPr>
        <w:t>４　委託開始までのスケジュール</w:t>
      </w:r>
    </w:p>
    <w:tbl>
      <w:tblPr>
        <w:tblStyle w:val="39"/>
        <w:tblW w:w="8784" w:type="dxa"/>
        <w:jc w:val="center"/>
        <w:tblInd w:w="0" w:type="dxa"/>
        <w:tblLayout w:type="fixed"/>
        <w:tblLook w:firstRow="1" w:lastRow="0" w:firstColumn="1" w:lastColumn="0" w:noHBand="0" w:noVBand="1" w:val="04A0"/>
      </w:tblPr>
      <w:tblGrid>
        <w:gridCol w:w="4225"/>
        <w:gridCol w:w="4559"/>
      </w:tblGrid>
      <w:tr>
        <w:trPr>
          <w:trHeight w:val="290" w:hRule="atLeast"/>
        </w:trPr>
        <w:tc>
          <w:tcPr>
            <w:tcW w:w="4225" w:type="dxa"/>
            <w:shd w:val="clear" w:color="auto" w:fill="00B0F0"/>
            <w:vAlign w:val="center"/>
          </w:tcPr>
          <w:p>
            <w:pPr>
              <w:pStyle w:val="0"/>
              <w:spacing w:line="240" w:lineRule="auto"/>
              <w:jc w:val="center"/>
              <w:rPr>
                <w:rFonts w:hint="default"/>
                <w:b w:val="1"/>
              </w:rPr>
            </w:pPr>
            <w:r>
              <w:rPr>
                <w:rFonts w:hint="eastAsia"/>
                <w:b w:val="1"/>
              </w:rPr>
              <w:t>内　　容</w:t>
            </w:r>
          </w:p>
        </w:tc>
        <w:tc>
          <w:tcPr>
            <w:tcW w:w="4559" w:type="dxa"/>
            <w:shd w:val="clear" w:color="auto" w:fill="00B0F0"/>
            <w:vAlign w:val="center"/>
          </w:tcPr>
          <w:p>
            <w:pPr>
              <w:pStyle w:val="0"/>
              <w:spacing w:line="240" w:lineRule="auto"/>
              <w:jc w:val="center"/>
              <w:rPr>
                <w:rFonts w:hint="default"/>
                <w:b w:val="1"/>
              </w:rPr>
            </w:pPr>
            <w:r>
              <w:rPr>
                <w:rFonts w:hint="eastAsia"/>
                <w:b w:val="1"/>
              </w:rPr>
              <w:t>日　　時</w:t>
            </w:r>
          </w:p>
        </w:tc>
      </w:tr>
      <w:tr>
        <w:trPr>
          <w:trHeight w:val="275" w:hRule="atLeast"/>
        </w:trPr>
        <w:tc>
          <w:tcPr>
            <w:tcW w:w="4225" w:type="dxa"/>
            <w:vAlign w:val="center"/>
          </w:tcPr>
          <w:p>
            <w:pPr>
              <w:pStyle w:val="0"/>
              <w:spacing w:line="240" w:lineRule="auto"/>
              <w:rPr>
                <w:rFonts w:hint="default"/>
              </w:rPr>
            </w:pPr>
            <w:r>
              <w:rPr>
                <w:rFonts w:hint="eastAsia"/>
              </w:rPr>
              <w:t>公募開始</w:t>
            </w:r>
          </w:p>
        </w:tc>
        <w:tc>
          <w:tcPr>
            <w:tcW w:w="4559" w:type="dxa"/>
            <w:vAlign w:val="center"/>
          </w:tcPr>
          <w:p>
            <w:pPr>
              <w:pStyle w:val="0"/>
              <w:spacing w:line="240" w:lineRule="auto"/>
              <w:rPr>
                <w:rFonts w:hint="default"/>
              </w:rPr>
            </w:pPr>
            <w:r>
              <w:rPr>
                <w:rFonts w:hint="eastAsia"/>
              </w:rPr>
              <w:t>令和</w:t>
            </w:r>
            <w:r>
              <w:rPr>
                <w:rFonts w:hint="eastAsia"/>
              </w:rPr>
              <w:t>8</w:t>
            </w:r>
            <w:r>
              <w:rPr>
                <w:rFonts w:hint="eastAsia"/>
              </w:rPr>
              <w:t>年</w:t>
            </w:r>
            <w:r>
              <w:rPr>
                <w:rFonts w:hint="eastAsia"/>
              </w:rPr>
              <w:t>8</w:t>
            </w:r>
            <w:r>
              <w:rPr>
                <w:rFonts w:hint="eastAsia"/>
              </w:rPr>
              <w:t>月</w:t>
            </w:r>
            <w:r>
              <w:rPr>
                <w:rFonts w:hint="eastAsia"/>
              </w:rPr>
              <w:t>27</w:t>
            </w:r>
            <w:r>
              <w:rPr>
                <w:rFonts w:hint="eastAsia"/>
              </w:rPr>
              <w:t>日（木）</w:t>
            </w:r>
          </w:p>
        </w:tc>
      </w:tr>
      <w:tr>
        <w:trPr>
          <w:trHeight w:val="290" w:hRule="atLeast"/>
        </w:trPr>
        <w:tc>
          <w:tcPr>
            <w:tcW w:w="4225" w:type="dxa"/>
            <w:vAlign w:val="center"/>
          </w:tcPr>
          <w:p>
            <w:pPr>
              <w:pStyle w:val="0"/>
              <w:spacing w:line="240" w:lineRule="auto"/>
              <w:rPr>
                <w:rFonts w:hint="default"/>
              </w:rPr>
            </w:pPr>
            <w:r>
              <w:rPr>
                <w:rFonts w:hint="eastAsia"/>
              </w:rPr>
              <w:t>質問書の提出</w:t>
            </w:r>
          </w:p>
        </w:tc>
        <w:tc>
          <w:tcPr>
            <w:tcW w:w="4559" w:type="dxa"/>
            <w:vAlign w:val="center"/>
          </w:tcPr>
          <w:p>
            <w:pPr>
              <w:pStyle w:val="0"/>
              <w:spacing w:line="240" w:lineRule="auto"/>
              <w:rPr>
                <w:rFonts w:hint="default"/>
              </w:rPr>
            </w:pPr>
            <w:r>
              <w:rPr>
                <w:rFonts w:hint="eastAsia"/>
              </w:rPr>
              <w:t>令和</w:t>
            </w:r>
            <w:r>
              <w:rPr>
                <w:rFonts w:hint="eastAsia"/>
              </w:rPr>
              <w:t>8</w:t>
            </w:r>
            <w:r>
              <w:rPr>
                <w:rFonts w:hint="eastAsia"/>
              </w:rPr>
              <w:t>年</w:t>
            </w:r>
            <w:r>
              <w:rPr>
                <w:rFonts w:hint="eastAsia"/>
              </w:rPr>
              <w:t>9</w:t>
            </w:r>
            <w:r>
              <w:rPr>
                <w:rFonts w:hint="eastAsia"/>
              </w:rPr>
              <w:t>月</w:t>
            </w:r>
            <w:r>
              <w:rPr>
                <w:rFonts w:hint="eastAsia"/>
              </w:rPr>
              <w:t>10</w:t>
            </w:r>
            <w:r>
              <w:rPr>
                <w:rFonts w:hint="eastAsia"/>
              </w:rPr>
              <w:t>日（木）　午後</w:t>
            </w:r>
            <w:r>
              <w:rPr>
                <w:rFonts w:hint="default"/>
              </w:rPr>
              <w:t>5</w:t>
            </w:r>
            <w:r>
              <w:rPr>
                <w:rFonts w:hint="eastAsia"/>
              </w:rPr>
              <w:t>時まで</w:t>
            </w:r>
          </w:p>
        </w:tc>
      </w:tr>
      <w:tr>
        <w:trPr>
          <w:trHeight w:val="290" w:hRule="atLeast"/>
        </w:trPr>
        <w:tc>
          <w:tcPr>
            <w:tcW w:w="4225" w:type="dxa"/>
            <w:vAlign w:val="center"/>
          </w:tcPr>
          <w:p>
            <w:pPr>
              <w:pStyle w:val="0"/>
              <w:spacing w:line="240" w:lineRule="auto"/>
              <w:rPr>
                <w:rFonts w:hint="default"/>
              </w:rPr>
            </w:pPr>
            <w:r>
              <w:rPr>
                <w:rFonts w:hint="eastAsia"/>
              </w:rPr>
              <w:t>質問書に対する回答</w:t>
            </w:r>
          </w:p>
        </w:tc>
        <w:tc>
          <w:tcPr>
            <w:tcW w:w="4559" w:type="dxa"/>
            <w:vAlign w:val="center"/>
          </w:tcPr>
          <w:p>
            <w:pPr>
              <w:pStyle w:val="0"/>
              <w:spacing w:line="240" w:lineRule="auto"/>
              <w:rPr>
                <w:rFonts w:hint="default"/>
              </w:rPr>
            </w:pPr>
            <w:r>
              <w:rPr>
                <w:rFonts w:hint="eastAsia"/>
              </w:rPr>
              <w:t>令和</w:t>
            </w:r>
            <w:r>
              <w:rPr>
                <w:rFonts w:hint="eastAsia"/>
              </w:rPr>
              <w:t>8</w:t>
            </w:r>
            <w:r>
              <w:rPr>
                <w:rFonts w:hint="eastAsia"/>
              </w:rPr>
              <w:t>年</w:t>
            </w:r>
            <w:r>
              <w:rPr>
                <w:rFonts w:hint="eastAsia"/>
              </w:rPr>
              <w:t>9</w:t>
            </w:r>
            <w:r>
              <w:rPr>
                <w:rFonts w:hint="eastAsia"/>
              </w:rPr>
              <w:t>月</w:t>
            </w:r>
            <w:r>
              <w:rPr>
                <w:rFonts w:hint="eastAsia"/>
              </w:rPr>
              <w:t>15</w:t>
            </w:r>
            <w:r>
              <w:rPr>
                <w:rFonts w:hint="eastAsia"/>
              </w:rPr>
              <w:t>日（火）</w:t>
            </w:r>
          </w:p>
          <w:p>
            <w:pPr>
              <w:pStyle w:val="0"/>
              <w:spacing w:line="240" w:lineRule="auto"/>
              <w:rPr>
                <w:rFonts w:hint="default"/>
              </w:rPr>
            </w:pPr>
            <w:r>
              <w:rPr>
                <w:rFonts w:hint="eastAsia"/>
                <w:sz w:val="21"/>
              </w:rPr>
              <w:t>日吉津村ホームページに掲載</w:t>
            </w:r>
          </w:p>
        </w:tc>
      </w:tr>
      <w:tr>
        <w:trPr>
          <w:trHeight w:val="275" w:hRule="atLeast"/>
        </w:trPr>
        <w:tc>
          <w:tcPr>
            <w:tcW w:w="4225" w:type="dxa"/>
            <w:vAlign w:val="center"/>
          </w:tcPr>
          <w:p>
            <w:pPr>
              <w:pStyle w:val="0"/>
              <w:spacing w:line="240" w:lineRule="auto"/>
              <w:rPr>
                <w:rFonts w:hint="default"/>
              </w:rPr>
            </w:pPr>
            <w:r>
              <w:rPr>
                <w:rFonts w:hint="eastAsia"/>
              </w:rPr>
              <w:t>参加申込書の提出</w:t>
            </w:r>
          </w:p>
        </w:tc>
        <w:tc>
          <w:tcPr>
            <w:tcW w:w="4559" w:type="dxa"/>
            <w:vAlign w:val="center"/>
          </w:tcPr>
          <w:p>
            <w:pPr>
              <w:pStyle w:val="0"/>
              <w:spacing w:line="240" w:lineRule="auto"/>
              <w:rPr>
                <w:rFonts w:hint="default"/>
              </w:rPr>
            </w:pPr>
            <w:r>
              <w:rPr>
                <w:rFonts w:hint="eastAsia"/>
              </w:rPr>
              <w:t>令和</w:t>
            </w:r>
            <w:r>
              <w:rPr>
                <w:rFonts w:hint="eastAsia"/>
              </w:rPr>
              <w:t>8</w:t>
            </w:r>
            <w:r>
              <w:rPr>
                <w:rFonts w:hint="eastAsia"/>
              </w:rPr>
              <w:t>年</w:t>
            </w:r>
            <w:r>
              <w:rPr>
                <w:rFonts w:hint="eastAsia"/>
              </w:rPr>
              <w:t>9</w:t>
            </w:r>
            <w:r>
              <w:rPr>
                <w:rFonts w:hint="eastAsia"/>
              </w:rPr>
              <w:t>月</w:t>
            </w:r>
            <w:r>
              <w:rPr>
                <w:rFonts w:hint="eastAsia"/>
              </w:rPr>
              <w:t>17</w:t>
            </w:r>
            <w:r>
              <w:rPr>
                <w:rFonts w:hint="eastAsia"/>
              </w:rPr>
              <w:t>日（木）　午後</w:t>
            </w:r>
            <w:r>
              <w:rPr>
                <w:rFonts w:hint="default"/>
              </w:rPr>
              <w:t>5</w:t>
            </w:r>
            <w:r>
              <w:rPr>
                <w:rFonts w:hint="eastAsia"/>
              </w:rPr>
              <w:t>時まで</w:t>
            </w:r>
          </w:p>
        </w:tc>
      </w:tr>
      <w:tr>
        <w:trPr>
          <w:trHeight w:val="290" w:hRule="atLeast"/>
        </w:trPr>
        <w:tc>
          <w:tcPr>
            <w:tcW w:w="4225" w:type="dxa"/>
            <w:vAlign w:val="center"/>
          </w:tcPr>
          <w:p>
            <w:pPr>
              <w:pStyle w:val="0"/>
              <w:spacing w:line="240" w:lineRule="auto"/>
              <w:rPr>
                <w:rFonts w:hint="default"/>
              </w:rPr>
            </w:pPr>
            <w:r>
              <w:rPr>
                <w:rFonts w:hint="eastAsia"/>
              </w:rPr>
              <w:t>業務提案書等の提出</w:t>
            </w:r>
          </w:p>
        </w:tc>
        <w:tc>
          <w:tcPr>
            <w:tcW w:w="4559" w:type="dxa"/>
            <w:vAlign w:val="center"/>
          </w:tcPr>
          <w:p>
            <w:pPr>
              <w:pStyle w:val="0"/>
              <w:spacing w:line="240" w:lineRule="auto"/>
              <w:rPr>
                <w:rFonts w:hint="default"/>
              </w:rPr>
            </w:pPr>
            <w:bookmarkStart w:id="1" w:name="_Hlk212123022"/>
            <w:r>
              <w:rPr>
                <w:rFonts w:hint="eastAsia"/>
              </w:rPr>
              <w:t>令和</w:t>
            </w:r>
            <w:r>
              <w:rPr>
                <w:rFonts w:hint="eastAsia"/>
              </w:rPr>
              <w:t>8</w:t>
            </w:r>
            <w:r>
              <w:rPr>
                <w:rFonts w:hint="eastAsia"/>
              </w:rPr>
              <w:t>年</w:t>
            </w:r>
            <w:r>
              <w:rPr>
                <w:rFonts w:hint="eastAsia"/>
              </w:rPr>
              <w:t>10</w:t>
            </w:r>
            <w:r>
              <w:rPr>
                <w:rFonts w:hint="eastAsia"/>
              </w:rPr>
              <w:t>月</w:t>
            </w:r>
            <w:r>
              <w:rPr>
                <w:rFonts w:hint="eastAsia"/>
              </w:rPr>
              <w:t>2</w:t>
            </w:r>
            <w:r>
              <w:rPr>
                <w:rFonts w:hint="eastAsia"/>
              </w:rPr>
              <w:t>日（金）　午後</w:t>
            </w:r>
            <w:r>
              <w:rPr>
                <w:rFonts w:hint="default"/>
              </w:rPr>
              <w:t>5</w:t>
            </w:r>
            <w:r>
              <w:rPr>
                <w:rFonts w:hint="eastAsia"/>
              </w:rPr>
              <w:t>時まで</w:t>
            </w:r>
            <w:bookmarkEnd w:id="1"/>
          </w:p>
        </w:tc>
      </w:tr>
      <w:tr>
        <w:trPr>
          <w:trHeight w:val="275" w:hRule="atLeast"/>
        </w:trPr>
        <w:tc>
          <w:tcPr>
            <w:tcW w:w="4225" w:type="dxa"/>
            <w:vAlign w:val="center"/>
          </w:tcPr>
          <w:p>
            <w:pPr>
              <w:pStyle w:val="0"/>
              <w:spacing w:line="240" w:lineRule="auto"/>
              <w:rPr>
                <w:rFonts w:hint="default"/>
              </w:rPr>
            </w:pPr>
            <w:r>
              <w:rPr>
                <w:rFonts w:hint="eastAsia"/>
              </w:rPr>
              <w:t>選定委員会の開催</w:t>
            </w:r>
          </w:p>
        </w:tc>
        <w:tc>
          <w:tcPr>
            <w:tcW w:w="4559" w:type="dxa"/>
            <w:vAlign w:val="center"/>
          </w:tcPr>
          <w:p>
            <w:pPr>
              <w:pStyle w:val="0"/>
              <w:spacing w:line="240" w:lineRule="auto"/>
              <w:rPr>
                <w:rFonts w:hint="default"/>
              </w:rPr>
            </w:pPr>
            <w:r>
              <w:rPr>
                <w:rFonts w:hint="eastAsia"/>
              </w:rPr>
              <w:t>令和</w:t>
            </w:r>
            <w:r>
              <w:rPr>
                <w:rFonts w:hint="eastAsia"/>
              </w:rPr>
              <w:t>8</w:t>
            </w:r>
            <w:r>
              <w:rPr>
                <w:rFonts w:hint="eastAsia"/>
              </w:rPr>
              <w:t>年</w:t>
            </w:r>
            <w:r>
              <w:rPr>
                <w:rFonts w:hint="eastAsia"/>
              </w:rPr>
              <w:t>10</w:t>
            </w:r>
            <w:r>
              <w:rPr>
                <w:rFonts w:hint="eastAsia"/>
              </w:rPr>
              <w:t>月上旬予定</w:t>
            </w:r>
          </w:p>
        </w:tc>
      </w:tr>
      <w:tr>
        <w:trPr>
          <w:trHeight w:val="166" w:hRule="atLeast"/>
        </w:trPr>
        <w:tc>
          <w:tcPr>
            <w:tcW w:w="4225" w:type="dxa"/>
            <w:vAlign w:val="center"/>
          </w:tcPr>
          <w:p>
            <w:pPr>
              <w:pStyle w:val="0"/>
              <w:spacing w:line="240" w:lineRule="auto"/>
              <w:rPr>
                <w:rFonts w:hint="default"/>
              </w:rPr>
            </w:pPr>
            <w:r>
              <w:rPr>
                <w:rFonts w:hint="eastAsia"/>
              </w:rPr>
              <w:t>審査結果通知</w:t>
            </w:r>
          </w:p>
        </w:tc>
        <w:tc>
          <w:tcPr>
            <w:tcW w:w="4559" w:type="dxa"/>
            <w:vAlign w:val="center"/>
          </w:tcPr>
          <w:p>
            <w:pPr>
              <w:pStyle w:val="0"/>
              <w:spacing w:line="240" w:lineRule="auto"/>
              <w:rPr>
                <w:rFonts w:hint="default"/>
              </w:rPr>
            </w:pPr>
            <w:r>
              <w:rPr>
                <w:rFonts w:hint="eastAsia"/>
              </w:rPr>
              <w:t>令和</w:t>
            </w:r>
            <w:r>
              <w:rPr>
                <w:rFonts w:hint="eastAsia"/>
              </w:rPr>
              <w:t>8</w:t>
            </w:r>
            <w:r>
              <w:rPr>
                <w:rFonts w:hint="eastAsia"/>
              </w:rPr>
              <w:t>年</w:t>
            </w:r>
            <w:r>
              <w:rPr>
                <w:rFonts w:hint="eastAsia"/>
              </w:rPr>
              <w:t>10</w:t>
            </w:r>
            <w:r>
              <w:rPr>
                <w:rFonts w:hint="eastAsia"/>
              </w:rPr>
              <w:t>月上旬予定</w:t>
            </w:r>
          </w:p>
        </w:tc>
      </w:tr>
      <w:tr>
        <w:trPr>
          <w:trHeight w:val="290" w:hRule="atLeast"/>
        </w:trPr>
        <w:tc>
          <w:tcPr>
            <w:tcW w:w="4225" w:type="dxa"/>
            <w:vAlign w:val="center"/>
          </w:tcPr>
          <w:p>
            <w:pPr>
              <w:pStyle w:val="0"/>
              <w:spacing w:line="240" w:lineRule="auto"/>
              <w:rPr>
                <w:rFonts w:hint="default"/>
              </w:rPr>
            </w:pPr>
            <w:r>
              <w:rPr>
                <w:rFonts w:hint="eastAsia"/>
              </w:rPr>
              <w:t>契約締結</w:t>
            </w:r>
          </w:p>
        </w:tc>
        <w:tc>
          <w:tcPr>
            <w:tcW w:w="4559" w:type="dxa"/>
            <w:vAlign w:val="center"/>
          </w:tcPr>
          <w:p>
            <w:pPr>
              <w:pStyle w:val="0"/>
              <w:spacing w:line="240" w:lineRule="auto"/>
              <w:rPr>
                <w:rFonts w:hint="default"/>
              </w:rPr>
            </w:pPr>
            <w:r>
              <w:rPr>
                <w:rFonts w:hint="eastAsia"/>
              </w:rPr>
              <w:t>令和</w:t>
            </w:r>
            <w:r>
              <w:rPr>
                <w:rFonts w:hint="eastAsia"/>
              </w:rPr>
              <w:t>8</w:t>
            </w:r>
            <w:r>
              <w:rPr>
                <w:rFonts w:hint="eastAsia"/>
              </w:rPr>
              <w:t>年</w:t>
            </w:r>
            <w:r>
              <w:rPr>
                <w:rFonts w:hint="eastAsia"/>
              </w:rPr>
              <w:t>10</w:t>
            </w:r>
            <w:r>
              <w:rPr>
                <w:rFonts w:hint="eastAsia"/>
              </w:rPr>
              <w:t>月中旬予定</w:t>
            </w:r>
          </w:p>
        </w:tc>
      </w:tr>
      <w:tr>
        <w:trPr>
          <w:trHeight w:val="275" w:hRule="atLeast"/>
        </w:trPr>
        <w:tc>
          <w:tcPr>
            <w:tcW w:w="4225" w:type="dxa"/>
            <w:vAlign w:val="center"/>
          </w:tcPr>
          <w:p>
            <w:pPr>
              <w:pStyle w:val="0"/>
              <w:spacing w:line="240" w:lineRule="auto"/>
              <w:rPr>
                <w:rFonts w:hint="default"/>
              </w:rPr>
            </w:pPr>
            <w:r>
              <w:rPr>
                <w:rFonts w:hint="eastAsia"/>
              </w:rPr>
              <w:t>引渡し・業務終了</w:t>
            </w:r>
          </w:p>
        </w:tc>
        <w:tc>
          <w:tcPr>
            <w:tcW w:w="4559" w:type="dxa"/>
            <w:vAlign w:val="center"/>
          </w:tcPr>
          <w:p>
            <w:pPr>
              <w:pStyle w:val="0"/>
              <w:spacing w:line="240" w:lineRule="auto"/>
              <w:rPr>
                <w:rFonts w:hint="default"/>
              </w:rPr>
            </w:pPr>
            <w:r>
              <w:rPr>
                <w:rFonts w:hint="eastAsia"/>
              </w:rPr>
              <w:t>令和</w:t>
            </w:r>
            <w:r>
              <w:rPr>
                <w:rFonts w:hint="eastAsia"/>
              </w:rPr>
              <w:t>9</w:t>
            </w:r>
            <w:r>
              <w:rPr>
                <w:rFonts w:hint="eastAsia"/>
              </w:rPr>
              <w:t>年</w:t>
            </w:r>
            <w:r>
              <w:rPr>
                <w:rFonts w:hint="eastAsia"/>
              </w:rPr>
              <w:t>3</w:t>
            </w:r>
            <w:r>
              <w:rPr>
                <w:rFonts w:hint="eastAsia"/>
              </w:rPr>
              <w:t>月</w:t>
            </w:r>
          </w:p>
        </w:tc>
      </w:tr>
    </w:tbl>
    <w:p>
      <w:pPr>
        <w:pStyle w:val="15"/>
        <w:spacing w:line="240" w:lineRule="auto"/>
        <w:rPr>
          <w:rFonts w:hint="default"/>
        </w:rPr>
      </w:pPr>
    </w:p>
    <w:p>
      <w:pPr>
        <w:pStyle w:val="15"/>
        <w:spacing w:line="240" w:lineRule="auto"/>
        <w:rPr>
          <w:rFonts w:hint="default"/>
        </w:rPr>
      </w:pPr>
      <w:r>
        <w:rPr>
          <w:rFonts w:hint="eastAsia"/>
        </w:rPr>
        <w:t>５　参加申込書の提出</w:t>
      </w:r>
    </w:p>
    <w:p>
      <w:pPr>
        <w:pStyle w:val="15"/>
        <w:spacing w:line="240" w:lineRule="auto"/>
        <w:ind w:left="220" w:hanging="220" w:hangingChars="100"/>
        <w:rPr>
          <w:rFonts w:hint="default"/>
        </w:rPr>
      </w:pPr>
      <w:r>
        <w:rPr>
          <w:rFonts w:hint="eastAsia"/>
        </w:rPr>
        <w:t>　（１）提出期限</w:t>
      </w:r>
    </w:p>
    <w:p>
      <w:pPr>
        <w:pStyle w:val="15"/>
        <w:spacing w:line="240" w:lineRule="auto"/>
        <w:ind w:left="220" w:hanging="220" w:hangingChars="100"/>
        <w:rPr>
          <w:rFonts w:hint="default"/>
        </w:rPr>
      </w:pPr>
      <w:r>
        <w:rPr>
          <w:rFonts w:hint="eastAsia"/>
        </w:rPr>
        <w:t>　　　　令和</w:t>
      </w:r>
      <w:r>
        <w:rPr>
          <w:rFonts w:hint="eastAsia"/>
        </w:rPr>
        <w:t>8</w:t>
      </w:r>
      <w:r>
        <w:rPr>
          <w:rFonts w:hint="eastAsia"/>
        </w:rPr>
        <w:t>年</w:t>
      </w:r>
      <w:r>
        <w:rPr>
          <w:rFonts w:hint="eastAsia"/>
        </w:rPr>
        <w:t>9</w:t>
      </w:r>
      <w:r>
        <w:rPr>
          <w:rFonts w:hint="eastAsia"/>
        </w:rPr>
        <w:t>月</w:t>
      </w:r>
      <w:r>
        <w:rPr>
          <w:rFonts w:hint="eastAsia"/>
        </w:rPr>
        <w:t>17</w:t>
      </w:r>
      <w:r>
        <w:rPr>
          <w:rFonts w:hint="eastAsia"/>
        </w:rPr>
        <w:t>日（木）　午後</w:t>
      </w:r>
      <w:r>
        <w:rPr>
          <w:rFonts w:hint="eastAsia"/>
        </w:rPr>
        <w:t>5</w:t>
      </w:r>
      <w:r>
        <w:rPr>
          <w:rFonts w:hint="eastAsia"/>
        </w:rPr>
        <w:t>時必着</w:t>
      </w:r>
    </w:p>
    <w:p>
      <w:pPr>
        <w:pStyle w:val="15"/>
        <w:spacing w:line="240" w:lineRule="auto"/>
        <w:ind w:left="220" w:hanging="220" w:hangingChars="100"/>
        <w:rPr>
          <w:rFonts w:hint="default"/>
        </w:rPr>
      </w:pPr>
      <w:r>
        <w:rPr>
          <w:rFonts w:hint="eastAsia"/>
        </w:rPr>
        <w:t>　（２）提出場所</w:t>
      </w:r>
    </w:p>
    <w:p>
      <w:pPr>
        <w:pStyle w:val="15"/>
        <w:spacing w:line="240" w:lineRule="auto"/>
        <w:rPr>
          <w:rFonts w:hint="default"/>
        </w:rPr>
      </w:pPr>
      <w:r>
        <w:rPr>
          <w:rFonts w:hint="eastAsia"/>
        </w:rPr>
        <w:t>　　　　日吉津村役場総務課参画と協働のむらづくり推進室</w:t>
      </w:r>
    </w:p>
    <w:p>
      <w:pPr>
        <w:pStyle w:val="15"/>
        <w:spacing w:line="240" w:lineRule="auto"/>
        <w:ind w:left="220" w:hanging="220" w:hangingChars="100"/>
        <w:rPr>
          <w:rFonts w:hint="default"/>
        </w:rPr>
      </w:pPr>
      <w:r>
        <w:rPr>
          <w:rFonts w:hint="eastAsia"/>
        </w:rPr>
        <w:t>　（３）提出方法</w:t>
      </w:r>
    </w:p>
    <w:p>
      <w:pPr>
        <w:pStyle w:val="15"/>
        <w:spacing w:line="240" w:lineRule="auto"/>
        <w:ind w:left="660" w:hanging="660" w:hangingChars="300"/>
        <w:rPr>
          <w:rFonts w:hint="default"/>
        </w:rPr>
      </w:pPr>
      <w:r>
        <w:rPr>
          <w:rFonts w:hint="eastAsia"/>
        </w:rPr>
        <w:t>　　　　持参又は電子メールで提出すること。</w:t>
      </w:r>
    </w:p>
    <w:p>
      <w:pPr>
        <w:pStyle w:val="15"/>
        <w:spacing w:line="240" w:lineRule="auto"/>
        <w:ind w:left="660" w:hanging="660" w:hangingChars="300"/>
        <w:rPr>
          <w:rFonts w:hint="default"/>
        </w:rPr>
      </w:pPr>
      <w:r>
        <w:rPr>
          <w:rFonts w:hint="eastAsia"/>
        </w:rPr>
        <w:t>　　　　（</w:t>
      </w:r>
      <w:r>
        <w:rPr>
          <w:rFonts w:hint="default"/>
        </w:rPr>
        <w:t>持参の場合は</w:t>
      </w:r>
      <w:r>
        <w:rPr>
          <w:rFonts w:hint="eastAsia"/>
        </w:rPr>
        <w:t>、</w:t>
      </w:r>
      <w:r>
        <w:rPr>
          <w:rFonts w:hint="default"/>
        </w:rPr>
        <w:t>土・日・祝日</w:t>
      </w:r>
      <w:r>
        <w:rPr>
          <w:rFonts w:hint="eastAsia"/>
        </w:rPr>
        <w:t>を除く</w:t>
      </w:r>
      <w:r>
        <w:rPr>
          <w:rFonts w:hint="default"/>
        </w:rPr>
        <w:t>8</w:t>
      </w:r>
      <w:r>
        <w:rPr>
          <w:rFonts w:hint="default"/>
        </w:rPr>
        <w:t>時</w:t>
      </w:r>
      <w:r>
        <w:rPr>
          <w:rFonts w:hint="default"/>
        </w:rPr>
        <w:t>30</w:t>
      </w:r>
      <w:r>
        <w:rPr>
          <w:rFonts w:hint="default"/>
        </w:rPr>
        <w:t>分から</w:t>
      </w:r>
      <w:r>
        <w:rPr>
          <w:rFonts w:hint="eastAsia"/>
        </w:rPr>
        <w:t>17</w:t>
      </w:r>
      <w:r>
        <w:rPr>
          <w:rFonts w:hint="eastAsia"/>
        </w:rPr>
        <w:t>時</w:t>
      </w:r>
      <w:r>
        <w:rPr>
          <w:rFonts w:hint="eastAsia"/>
        </w:rPr>
        <w:t>15</w:t>
      </w:r>
      <w:r>
        <w:rPr>
          <w:rFonts w:hint="eastAsia"/>
        </w:rPr>
        <w:t>分</w:t>
      </w:r>
      <w:r>
        <w:rPr>
          <w:rFonts w:hint="default"/>
        </w:rPr>
        <w:t>まで）</w:t>
      </w:r>
    </w:p>
    <w:p>
      <w:pPr>
        <w:pStyle w:val="15"/>
        <w:spacing w:line="240" w:lineRule="auto"/>
        <w:ind w:left="660" w:hanging="660" w:hangingChars="300"/>
        <w:rPr>
          <w:rFonts w:hint="default"/>
        </w:rPr>
      </w:pPr>
      <w:r>
        <w:rPr>
          <w:rFonts w:hint="eastAsia"/>
        </w:rPr>
        <w:t>　（４）</w:t>
      </w:r>
      <w:r>
        <w:rPr>
          <w:rFonts w:hint="default"/>
        </w:rPr>
        <w:t>提出書類</w:t>
      </w:r>
    </w:p>
    <w:tbl>
      <w:tblPr>
        <w:tblStyle w:val="39"/>
        <w:tblW w:w="9209" w:type="dxa"/>
        <w:tblInd w:w="284" w:type="dxa"/>
        <w:tblLayout w:type="fixed"/>
        <w:tblLook w:firstRow="1" w:lastRow="0" w:firstColumn="1" w:lastColumn="0" w:noHBand="0" w:noVBand="1" w:val="04A0"/>
      </w:tblPr>
      <w:tblGrid>
        <w:gridCol w:w="554"/>
        <w:gridCol w:w="2701"/>
        <w:gridCol w:w="1455"/>
        <w:gridCol w:w="4499"/>
      </w:tblGrid>
      <w:tr>
        <w:trPr/>
        <w:tc>
          <w:tcPr>
            <w:tcW w:w="554" w:type="dxa"/>
            <w:shd w:val="clear" w:color="auto" w:fill="00B0F0"/>
            <w:vAlign w:val="center"/>
          </w:tcPr>
          <w:p>
            <w:pPr>
              <w:pStyle w:val="0"/>
              <w:spacing w:line="240" w:lineRule="auto"/>
              <w:jc w:val="center"/>
              <w:rPr>
                <w:rFonts w:hint="default"/>
                <w:b w:val="1"/>
              </w:rPr>
            </w:pPr>
            <w:r>
              <w:rPr>
                <w:rFonts w:hint="eastAsia"/>
                <w:b w:val="1"/>
              </w:rPr>
              <w:t>No.</w:t>
            </w:r>
          </w:p>
        </w:tc>
        <w:tc>
          <w:tcPr>
            <w:tcW w:w="2701" w:type="dxa"/>
            <w:shd w:val="clear" w:color="auto" w:fill="00B0F0"/>
            <w:vAlign w:val="top"/>
          </w:tcPr>
          <w:p>
            <w:pPr>
              <w:pStyle w:val="0"/>
              <w:spacing w:line="240" w:lineRule="auto"/>
              <w:jc w:val="center"/>
              <w:rPr>
                <w:rFonts w:hint="default"/>
                <w:b w:val="1"/>
              </w:rPr>
            </w:pPr>
            <w:r>
              <w:rPr>
                <w:rFonts w:hint="eastAsia"/>
                <w:b w:val="1"/>
              </w:rPr>
              <w:t>項　　目</w:t>
            </w:r>
          </w:p>
        </w:tc>
        <w:tc>
          <w:tcPr>
            <w:tcW w:w="1455" w:type="dxa"/>
            <w:shd w:val="clear" w:color="auto" w:fill="00B0F0"/>
            <w:vAlign w:val="top"/>
          </w:tcPr>
          <w:p>
            <w:pPr>
              <w:pStyle w:val="0"/>
              <w:spacing w:line="240" w:lineRule="auto"/>
              <w:jc w:val="center"/>
              <w:rPr>
                <w:rFonts w:hint="default"/>
                <w:b w:val="1"/>
              </w:rPr>
            </w:pPr>
            <w:r>
              <w:rPr>
                <w:rFonts w:hint="eastAsia"/>
                <w:b w:val="1"/>
              </w:rPr>
              <w:t>様　　式</w:t>
            </w:r>
          </w:p>
        </w:tc>
        <w:tc>
          <w:tcPr>
            <w:tcW w:w="4499" w:type="dxa"/>
            <w:shd w:val="clear" w:color="auto" w:fill="00B0F0"/>
            <w:vAlign w:val="center"/>
          </w:tcPr>
          <w:p>
            <w:pPr>
              <w:pStyle w:val="0"/>
              <w:spacing w:line="240" w:lineRule="auto"/>
              <w:jc w:val="center"/>
              <w:rPr>
                <w:rFonts w:hint="default"/>
                <w:b w:val="1"/>
              </w:rPr>
            </w:pPr>
            <w:r>
              <w:rPr>
                <w:rFonts w:hint="eastAsia"/>
                <w:b w:val="1"/>
              </w:rPr>
              <w:t>備　　考</w:t>
            </w:r>
          </w:p>
        </w:tc>
      </w:tr>
      <w:tr>
        <w:trPr/>
        <w:tc>
          <w:tcPr>
            <w:tcW w:w="554" w:type="dxa"/>
            <w:vAlign w:val="center"/>
          </w:tcPr>
          <w:p>
            <w:pPr>
              <w:pStyle w:val="0"/>
              <w:spacing w:line="240" w:lineRule="auto"/>
              <w:jc w:val="center"/>
              <w:rPr>
                <w:rFonts w:hint="default"/>
              </w:rPr>
            </w:pPr>
            <w:r>
              <w:rPr>
                <w:rFonts w:hint="eastAsia"/>
              </w:rPr>
              <w:t>１</w:t>
            </w:r>
          </w:p>
        </w:tc>
        <w:tc>
          <w:tcPr>
            <w:tcW w:w="2701" w:type="dxa"/>
            <w:vAlign w:val="center"/>
          </w:tcPr>
          <w:p>
            <w:pPr>
              <w:pStyle w:val="0"/>
              <w:spacing w:line="0" w:lineRule="atLeast"/>
              <w:rPr>
                <w:rFonts w:hint="default"/>
              </w:rPr>
            </w:pPr>
            <w:r>
              <w:rPr>
                <w:rFonts w:hint="eastAsia"/>
              </w:rPr>
              <w:t>プロポーザル参加申込書</w:t>
            </w:r>
          </w:p>
        </w:tc>
        <w:tc>
          <w:tcPr>
            <w:tcW w:w="1455" w:type="dxa"/>
            <w:vAlign w:val="center"/>
          </w:tcPr>
          <w:p>
            <w:pPr>
              <w:pStyle w:val="0"/>
              <w:spacing w:line="240" w:lineRule="auto"/>
              <w:rPr>
                <w:rFonts w:hint="default"/>
              </w:rPr>
            </w:pPr>
            <w:r>
              <w:rPr>
                <w:rFonts w:hint="eastAsia"/>
              </w:rPr>
              <w:t>様式第</w:t>
            </w:r>
            <w:r>
              <w:rPr>
                <w:rFonts w:hint="eastAsia"/>
              </w:rPr>
              <w:t>1</w:t>
            </w:r>
            <w:r>
              <w:rPr>
                <w:rFonts w:hint="eastAsia"/>
              </w:rPr>
              <w:t>号</w:t>
            </w:r>
          </w:p>
        </w:tc>
        <w:tc>
          <w:tcPr>
            <w:tcW w:w="4499" w:type="dxa"/>
            <w:vAlign w:val="center"/>
          </w:tcPr>
          <w:p>
            <w:pPr>
              <w:pStyle w:val="0"/>
              <w:spacing w:line="240" w:lineRule="auto"/>
              <w:rPr>
                <w:rFonts w:hint="default"/>
              </w:rPr>
            </w:pPr>
          </w:p>
        </w:tc>
      </w:tr>
      <w:tr>
        <w:trPr/>
        <w:tc>
          <w:tcPr>
            <w:tcW w:w="554" w:type="dxa"/>
            <w:vAlign w:val="center"/>
          </w:tcPr>
          <w:p>
            <w:pPr>
              <w:pStyle w:val="0"/>
              <w:spacing w:line="240" w:lineRule="auto"/>
              <w:jc w:val="center"/>
              <w:rPr>
                <w:rFonts w:hint="default"/>
              </w:rPr>
            </w:pPr>
            <w:r>
              <w:rPr>
                <w:rFonts w:hint="eastAsia"/>
              </w:rPr>
              <w:t>２</w:t>
            </w:r>
          </w:p>
        </w:tc>
        <w:tc>
          <w:tcPr>
            <w:tcW w:w="2701" w:type="dxa"/>
            <w:vAlign w:val="center"/>
          </w:tcPr>
          <w:p>
            <w:pPr>
              <w:pStyle w:val="0"/>
              <w:spacing w:line="0" w:lineRule="atLeast"/>
              <w:rPr>
                <w:rFonts w:hint="default"/>
              </w:rPr>
            </w:pPr>
            <w:r>
              <w:rPr>
                <w:rFonts w:hint="eastAsia"/>
              </w:rPr>
              <w:t>誓約書</w:t>
            </w:r>
          </w:p>
        </w:tc>
        <w:tc>
          <w:tcPr>
            <w:tcW w:w="1455" w:type="dxa"/>
            <w:vAlign w:val="center"/>
          </w:tcPr>
          <w:p>
            <w:pPr>
              <w:pStyle w:val="0"/>
              <w:spacing w:line="240" w:lineRule="auto"/>
              <w:rPr>
                <w:rFonts w:hint="default"/>
              </w:rPr>
            </w:pPr>
            <w:r>
              <w:rPr>
                <w:rFonts w:hint="eastAsia"/>
              </w:rPr>
              <w:t>様式第</w:t>
            </w:r>
            <w:r>
              <w:rPr>
                <w:rFonts w:hint="eastAsia"/>
              </w:rPr>
              <w:t>2</w:t>
            </w:r>
            <w:r>
              <w:rPr>
                <w:rFonts w:hint="eastAsia"/>
              </w:rPr>
              <w:t>号</w:t>
            </w:r>
          </w:p>
        </w:tc>
        <w:tc>
          <w:tcPr>
            <w:tcW w:w="4499" w:type="dxa"/>
            <w:vAlign w:val="center"/>
          </w:tcPr>
          <w:p>
            <w:pPr>
              <w:pStyle w:val="0"/>
              <w:spacing w:line="240" w:lineRule="auto"/>
              <w:rPr>
                <w:rFonts w:hint="default"/>
              </w:rPr>
            </w:pPr>
          </w:p>
        </w:tc>
      </w:tr>
    </w:tbl>
    <w:p>
      <w:pPr>
        <w:pStyle w:val="15"/>
        <w:spacing w:line="240" w:lineRule="auto"/>
        <w:ind w:left="660" w:hanging="660" w:hangingChars="300"/>
        <w:rPr>
          <w:rFonts w:hint="default"/>
        </w:rPr>
      </w:pPr>
      <w:r>
        <w:rPr>
          <w:rFonts w:hint="eastAsia"/>
        </w:rPr>
        <w:t>　（５）</w:t>
      </w:r>
      <w:r>
        <w:rPr>
          <w:rFonts w:hint="default"/>
        </w:rPr>
        <w:t>提出</w:t>
      </w:r>
      <w:r>
        <w:rPr>
          <w:rFonts w:hint="eastAsia"/>
        </w:rPr>
        <w:t>部数</w:t>
      </w:r>
    </w:p>
    <w:p>
      <w:pPr>
        <w:pStyle w:val="15"/>
        <w:spacing w:line="240" w:lineRule="auto"/>
        <w:ind w:left="660" w:hanging="660" w:hangingChars="300"/>
        <w:rPr>
          <w:rFonts w:hint="default"/>
        </w:rPr>
      </w:pPr>
      <w:r>
        <w:rPr>
          <w:rFonts w:hint="eastAsia"/>
        </w:rPr>
        <w:t>　　　　</w:t>
      </w:r>
      <w:r>
        <w:rPr>
          <w:rFonts w:hint="default"/>
        </w:rPr>
        <w:t>1</w:t>
      </w:r>
      <w:r>
        <w:rPr>
          <w:rFonts w:hint="default"/>
        </w:rPr>
        <w:t>部</w:t>
      </w:r>
    </w:p>
    <w:p>
      <w:pPr>
        <w:pStyle w:val="15"/>
        <w:spacing w:line="240" w:lineRule="auto"/>
        <w:rPr>
          <w:rFonts w:hint="default"/>
        </w:rPr>
      </w:pPr>
    </w:p>
    <w:p>
      <w:pPr>
        <w:pStyle w:val="15"/>
        <w:spacing w:line="240" w:lineRule="auto"/>
        <w:rPr>
          <w:rFonts w:hint="default"/>
        </w:rPr>
      </w:pPr>
      <w:r>
        <w:rPr>
          <w:rFonts w:hint="eastAsia"/>
        </w:rPr>
        <w:t>６　質問及び回答</w:t>
      </w:r>
    </w:p>
    <w:p>
      <w:pPr>
        <w:pStyle w:val="15"/>
        <w:spacing w:line="240" w:lineRule="auto"/>
        <w:ind w:left="220" w:hanging="220" w:hangingChars="100"/>
        <w:rPr>
          <w:rFonts w:hint="default"/>
        </w:rPr>
      </w:pPr>
      <w:r>
        <w:rPr>
          <w:rFonts w:hint="eastAsia"/>
        </w:rPr>
        <w:t>　　本件プロポーザルの実施に関し、不明な点がある場合には、次の方法により質問を受け付ける。</w:t>
      </w:r>
    </w:p>
    <w:p>
      <w:pPr>
        <w:pStyle w:val="15"/>
        <w:spacing w:line="240" w:lineRule="auto"/>
        <w:ind w:left="220" w:hanging="220" w:hangingChars="100"/>
        <w:rPr>
          <w:rFonts w:hint="default"/>
        </w:rPr>
      </w:pPr>
      <w:r>
        <w:rPr>
          <w:rFonts w:hint="eastAsia"/>
        </w:rPr>
        <w:t>　（１）提出期限</w:t>
      </w:r>
    </w:p>
    <w:p>
      <w:pPr>
        <w:pStyle w:val="15"/>
        <w:spacing w:line="240" w:lineRule="auto"/>
        <w:ind w:left="220" w:hanging="220" w:hangingChars="100"/>
        <w:rPr>
          <w:rFonts w:hint="default"/>
        </w:rPr>
      </w:pPr>
      <w:r>
        <w:rPr>
          <w:rFonts w:hint="eastAsia"/>
        </w:rPr>
        <w:t>　　　　令和</w:t>
      </w:r>
      <w:r>
        <w:rPr>
          <w:rFonts w:hint="eastAsia"/>
        </w:rPr>
        <w:t>8</w:t>
      </w:r>
      <w:r>
        <w:rPr>
          <w:rFonts w:hint="eastAsia"/>
        </w:rPr>
        <w:t>年</w:t>
      </w:r>
      <w:r>
        <w:rPr>
          <w:rFonts w:hint="eastAsia"/>
        </w:rPr>
        <w:t>9</w:t>
      </w:r>
      <w:r>
        <w:rPr>
          <w:rFonts w:hint="eastAsia"/>
        </w:rPr>
        <w:t>月</w:t>
      </w:r>
      <w:r>
        <w:rPr>
          <w:rFonts w:hint="eastAsia"/>
        </w:rPr>
        <w:t>10</w:t>
      </w:r>
      <w:r>
        <w:rPr>
          <w:rFonts w:hint="eastAsia"/>
        </w:rPr>
        <w:t>日（木）　午後</w:t>
      </w:r>
      <w:r>
        <w:rPr>
          <w:rFonts w:hint="default"/>
        </w:rPr>
        <w:t>5</w:t>
      </w:r>
      <w:r>
        <w:rPr>
          <w:rFonts w:hint="eastAsia"/>
        </w:rPr>
        <w:t>時必着</w:t>
      </w:r>
    </w:p>
    <w:p>
      <w:pPr>
        <w:pStyle w:val="15"/>
        <w:spacing w:line="240" w:lineRule="auto"/>
        <w:ind w:left="220" w:hanging="220" w:hangingChars="100"/>
        <w:rPr>
          <w:rFonts w:hint="default"/>
        </w:rPr>
      </w:pPr>
      <w:r>
        <w:rPr>
          <w:rFonts w:hint="eastAsia"/>
        </w:rPr>
        <w:t>　（２）提出場所</w:t>
      </w:r>
    </w:p>
    <w:p>
      <w:pPr>
        <w:pStyle w:val="15"/>
        <w:spacing w:line="240" w:lineRule="auto"/>
        <w:rPr>
          <w:rFonts w:hint="default"/>
        </w:rPr>
      </w:pPr>
      <w:r>
        <w:rPr>
          <w:rFonts w:hint="eastAsia"/>
        </w:rPr>
        <w:t>　　　　日吉津村役場総務課参画と協働のむらづくり推進室</w:t>
      </w:r>
    </w:p>
    <w:p>
      <w:pPr>
        <w:pStyle w:val="15"/>
        <w:spacing w:line="240" w:lineRule="auto"/>
        <w:ind w:left="220" w:hanging="220" w:hangingChars="100"/>
        <w:rPr>
          <w:rFonts w:hint="default"/>
        </w:rPr>
      </w:pPr>
      <w:r>
        <w:rPr>
          <w:rFonts w:hint="eastAsia"/>
        </w:rPr>
        <w:t>　（３）提出方法</w:t>
      </w:r>
    </w:p>
    <w:p>
      <w:pPr>
        <w:pStyle w:val="15"/>
        <w:spacing w:line="240" w:lineRule="auto"/>
        <w:ind w:left="880" w:hanging="880" w:hangingChars="400"/>
        <w:rPr>
          <w:rFonts w:hint="default"/>
        </w:rPr>
      </w:pPr>
      <w:r>
        <w:rPr>
          <w:rFonts w:hint="eastAsia"/>
        </w:rPr>
        <w:t>　　　　質問票（様式第</w:t>
      </w:r>
      <w:r>
        <w:rPr>
          <w:rFonts w:hint="eastAsia"/>
        </w:rPr>
        <w:t>8</w:t>
      </w:r>
      <w:r>
        <w:rPr>
          <w:rFonts w:hint="eastAsia"/>
        </w:rPr>
        <w:t>号）に質問事項を箇条書きで記載し、持参又は電子メールで提出すること。（</w:t>
      </w:r>
      <w:r>
        <w:rPr>
          <w:rFonts w:hint="default"/>
        </w:rPr>
        <w:t>持参の場合は</w:t>
      </w:r>
      <w:r>
        <w:rPr>
          <w:rFonts w:hint="eastAsia"/>
        </w:rPr>
        <w:t>、</w:t>
      </w:r>
      <w:r>
        <w:rPr>
          <w:rFonts w:hint="default"/>
        </w:rPr>
        <w:t>土・日・祝日</w:t>
      </w:r>
      <w:r>
        <w:rPr>
          <w:rFonts w:hint="eastAsia"/>
        </w:rPr>
        <w:t>を除く</w:t>
      </w:r>
      <w:r>
        <w:rPr>
          <w:rFonts w:hint="default"/>
        </w:rPr>
        <w:t>8</w:t>
      </w:r>
      <w:r>
        <w:rPr>
          <w:rFonts w:hint="default"/>
        </w:rPr>
        <w:t>時</w:t>
      </w:r>
      <w:r>
        <w:rPr>
          <w:rFonts w:hint="default"/>
        </w:rPr>
        <w:t>30</w:t>
      </w:r>
      <w:r>
        <w:rPr>
          <w:rFonts w:hint="default"/>
        </w:rPr>
        <w:t>分から</w:t>
      </w:r>
      <w:r>
        <w:rPr>
          <w:rFonts w:hint="eastAsia"/>
        </w:rPr>
        <w:t>17</w:t>
      </w:r>
      <w:r>
        <w:rPr>
          <w:rFonts w:hint="eastAsia"/>
        </w:rPr>
        <w:t>時</w:t>
      </w:r>
      <w:r>
        <w:rPr>
          <w:rFonts w:hint="eastAsia"/>
        </w:rPr>
        <w:t>15</w:t>
      </w:r>
      <w:r>
        <w:rPr>
          <w:rFonts w:hint="eastAsia"/>
        </w:rPr>
        <w:t>分</w:t>
      </w:r>
      <w:r>
        <w:rPr>
          <w:rFonts w:hint="default"/>
        </w:rPr>
        <w:t>まで）</w:t>
      </w:r>
    </w:p>
    <w:p>
      <w:pPr>
        <w:pStyle w:val="15"/>
        <w:spacing w:line="240" w:lineRule="auto"/>
        <w:ind w:left="660" w:hanging="660" w:hangingChars="300"/>
        <w:rPr>
          <w:rFonts w:hint="default"/>
        </w:rPr>
      </w:pPr>
      <w:r>
        <w:rPr>
          <w:rFonts w:hint="eastAsia"/>
        </w:rPr>
        <w:t>　（４）回答方法</w:t>
      </w:r>
    </w:p>
    <w:p>
      <w:pPr>
        <w:pStyle w:val="15"/>
        <w:spacing w:line="240" w:lineRule="auto"/>
        <w:ind w:left="880" w:hanging="880" w:hangingChars="400"/>
        <w:rPr>
          <w:rFonts w:hint="default"/>
        </w:rPr>
      </w:pPr>
      <w:r>
        <w:rPr>
          <w:rFonts w:hint="eastAsia"/>
        </w:rPr>
        <w:t>　　　　回答は、質問者の名称等について伏せたうえで、日吉津村ホームページにて令和</w:t>
      </w:r>
      <w:r>
        <w:rPr>
          <w:rFonts w:hint="eastAsia"/>
        </w:rPr>
        <w:t>8</w:t>
      </w:r>
      <w:r>
        <w:rPr>
          <w:rFonts w:hint="eastAsia"/>
        </w:rPr>
        <w:t>年</w:t>
      </w:r>
      <w:r>
        <w:rPr>
          <w:rFonts w:hint="eastAsia"/>
        </w:rPr>
        <w:t>9</w:t>
      </w:r>
      <w:r>
        <w:rPr>
          <w:rFonts w:hint="default"/>
        </w:rPr>
        <w:t>月</w:t>
      </w:r>
      <w:r>
        <w:rPr>
          <w:rFonts w:hint="eastAsia"/>
        </w:rPr>
        <w:t>15</w:t>
      </w:r>
      <w:r>
        <w:rPr>
          <w:rFonts w:hint="default"/>
        </w:rPr>
        <w:t>日（</w:t>
      </w:r>
      <w:r>
        <w:rPr>
          <w:rFonts w:hint="eastAsia"/>
        </w:rPr>
        <w:t>火</w:t>
      </w:r>
      <w:r>
        <w:rPr>
          <w:rFonts w:hint="default"/>
        </w:rPr>
        <w:t>）</w:t>
      </w:r>
      <w:r>
        <w:rPr>
          <w:rFonts w:hint="eastAsia"/>
        </w:rPr>
        <w:t>に掲載する。</w:t>
      </w:r>
    </w:p>
    <w:p>
      <w:pPr>
        <w:pStyle w:val="15"/>
        <w:tabs>
          <w:tab w:val="left" w:leader="none" w:pos="990"/>
        </w:tabs>
        <w:spacing w:line="240" w:lineRule="auto"/>
        <w:rPr>
          <w:rFonts w:hint="default"/>
        </w:rPr>
      </w:pPr>
    </w:p>
    <w:p>
      <w:pPr>
        <w:pStyle w:val="15"/>
        <w:spacing w:line="240" w:lineRule="auto"/>
        <w:rPr>
          <w:rFonts w:hint="default"/>
        </w:rPr>
      </w:pPr>
      <w:r>
        <w:rPr>
          <w:rFonts w:hint="eastAsia"/>
        </w:rPr>
        <w:t>７　業務提案書等の提出</w:t>
      </w:r>
    </w:p>
    <w:p>
      <w:pPr>
        <w:pStyle w:val="15"/>
        <w:spacing w:line="240" w:lineRule="auto"/>
        <w:ind w:left="220" w:hanging="220" w:hangingChars="100"/>
        <w:rPr>
          <w:rFonts w:hint="default"/>
        </w:rPr>
      </w:pPr>
      <w:r>
        <w:rPr>
          <w:rFonts w:hint="eastAsia"/>
        </w:rPr>
        <w:t>　（１）提出期限</w:t>
      </w:r>
    </w:p>
    <w:p>
      <w:pPr>
        <w:pStyle w:val="15"/>
        <w:spacing w:line="240" w:lineRule="auto"/>
        <w:ind w:left="220" w:hanging="220" w:hangingChars="100"/>
        <w:rPr>
          <w:rFonts w:hint="default"/>
        </w:rPr>
      </w:pPr>
      <w:r>
        <w:rPr>
          <w:rFonts w:hint="eastAsia"/>
        </w:rPr>
        <w:t>　　　　令和</w:t>
      </w:r>
      <w:r>
        <w:rPr>
          <w:rFonts w:hint="eastAsia"/>
        </w:rPr>
        <w:t>8</w:t>
      </w:r>
      <w:r>
        <w:rPr>
          <w:rFonts w:hint="eastAsia"/>
        </w:rPr>
        <w:t>年</w:t>
      </w:r>
      <w:r>
        <w:rPr>
          <w:rFonts w:hint="eastAsia"/>
        </w:rPr>
        <w:t>10</w:t>
      </w:r>
      <w:r>
        <w:rPr>
          <w:rFonts w:hint="eastAsia"/>
        </w:rPr>
        <w:t>月</w:t>
      </w:r>
      <w:r>
        <w:rPr>
          <w:rFonts w:hint="eastAsia"/>
        </w:rPr>
        <w:t>2</w:t>
      </w:r>
      <w:r>
        <w:rPr>
          <w:rFonts w:hint="eastAsia"/>
        </w:rPr>
        <w:t>日（金）　午後</w:t>
      </w:r>
      <w:r>
        <w:rPr>
          <w:rFonts w:hint="default"/>
        </w:rPr>
        <w:t>5</w:t>
      </w:r>
      <w:r>
        <w:rPr>
          <w:rFonts w:hint="eastAsia"/>
        </w:rPr>
        <w:t>時必着</w:t>
      </w:r>
    </w:p>
    <w:p>
      <w:pPr>
        <w:pStyle w:val="15"/>
        <w:spacing w:line="240" w:lineRule="auto"/>
        <w:ind w:left="220" w:hanging="220" w:hangingChars="100"/>
        <w:rPr>
          <w:rFonts w:hint="default"/>
        </w:rPr>
      </w:pPr>
      <w:r>
        <w:rPr>
          <w:rFonts w:hint="eastAsia"/>
        </w:rPr>
        <w:t>　（２）提出場所</w:t>
      </w:r>
    </w:p>
    <w:p>
      <w:pPr>
        <w:pStyle w:val="15"/>
        <w:spacing w:line="240" w:lineRule="auto"/>
        <w:rPr>
          <w:rFonts w:hint="default"/>
        </w:rPr>
      </w:pPr>
      <w:r>
        <w:rPr>
          <w:rFonts w:hint="eastAsia"/>
        </w:rPr>
        <w:t>　　　　日吉津村役場総務課参画と協働のむらづくり推進室</w:t>
      </w:r>
    </w:p>
    <w:p>
      <w:pPr>
        <w:pStyle w:val="15"/>
        <w:spacing w:line="240" w:lineRule="auto"/>
        <w:ind w:left="220" w:hanging="220" w:hangingChars="100"/>
        <w:rPr>
          <w:rFonts w:hint="default"/>
        </w:rPr>
      </w:pPr>
      <w:r>
        <w:rPr>
          <w:rFonts w:hint="eastAsia"/>
        </w:rPr>
        <w:t>　（３）提出方法</w:t>
      </w:r>
    </w:p>
    <w:p>
      <w:pPr>
        <w:pStyle w:val="15"/>
        <w:spacing w:line="240" w:lineRule="auto"/>
        <w:ind w:left="660" w:hanging="660" w:hangingChars="300"/>
        <w:rPr>
          <w:rFonts w:hint="default"/>
        </w:rPr>
      </w:pPr>
      <w:r>
        <w:rPr>
          <w:rFonts w:hint="eastAsia"/>
        </w:rPr>
        <w:t>　　　　</w:t>
      </w:r>
      <w:r>
        <w:rPr>
          <w:rFonts w:hint="default"/>
        </w:rPr>
        <w:t>持参又は郵送</w:t>
      </w:r>
    </w:p>
    <w:p>
      <w:pPr>
        <w:pStyle w:val="15"/>
        <w:spacing w:line="240" w:lineRule="auto"/>
        <w:ind w:left="660" w:hanging="660" w:hangingChars="300"/>
        <w:rPr>
          <w:rFonts w:hint="default"/>
        </w:rPr>
      </w:pPr>
      <w:r>
        <w:rPr>
          <w:rFonts w:hint="eastAsia"/>
        </w:rPr>
        <w:t>　　　　</w:t>
      </w:r>
      <w:r>
        <w:rPr>
          <w:rFonts w:hint="default"/>
        </w:rPr>
        <w:t>（持参の場合は</w:t>
      </w:r>
      <w:r>
        <w:rPr>
          <w:rFonts w:hint="eastAsia"/>
        </w:rPr>
        <w:t>、</w:t>
      </w:r>
      <w:r>
        <w:rPr>
          <w:rFonts w:hint="default"/>
        </w:rPr>
        <w:t>土・日・祝日</w:t>
      </w:r>
      <w:r>
        <w:rPr>
          <w:rFonts w:hint="eastAsia"/>
        </w:rPr>
        <w:t>を除く</w:t>
      </w:r>
      <w:r>
        <w:rPr>
          <w:rFonts w:hint="default"/>
        </w:rPr>
        <w:t>8</w:t>
      </w:r>
      <w:r>
        <w:rPr>
          <w:rFonts w:hint="default"/>
        </w:rPr>
        <w:t>時</w:t>
      </w:r>
      <w:r>
        <w:rPr>
          <w:rFonts w:hint="default"/>
        </w:rPr>
        <w:t>30</w:t>
      </w:r>
      <w:r>
        <w:rPr>
          <w:rFonts w:hint="default"/>
        </w:rPr>
        <w:t>分から</w:t>
      </w:r>
      <w:r>
        <w:rPr>
          <w:rFonts w:hint="eastAsia"/>
        </w:rPr>
        <w:t>17</w:t>
      </w:r>
      <w:r>
        <w:rPr>
          <w:rFonts w:hint="eastAsia"/>
        </w:rPr>
        <w:t>時</w:t>
      </w:r>
      <w:r>
        <w:rPr>
          <w:rFonts w:hint="eastAsia"/>
        </w:rPr>
        <w:t>15</w:t>
      </w:r>
      <w:r>
        <w:rPr>
          <w:rFonts w:hint="eastAsia"/>
        </w:rPr>
        <w:t>分</w:t>
      </w:r>
      <w:r>
        <w:rPr>
          <w:rFonts w:hint="default"/>
        </w:rPr>
        <w:t>まで）</w:t>
      </w:r>
    </w:p>
    <w:p>
      <w:pPr>
        <w:pStyle w:val="15"/>
        <w:spacing w:line="240" w:lineRule="auto"/>
        <w:ind w:left="660" w:hanging="660" w:hangingChars="300"/>
        <w:rPr>
          <w:rFonts w:hint="default"/>
        </w:rPr>
      </w:pPr>
    </w:p>
    <w:p>
      <w:pPr>
        <w:pStyle w:val="15"/>
        <w:spacing w:line="240" w:lineRule="auto"/>
        <w:ind w:left="660" w:hanging="660" w:hangingChars="300"/>
        <w:rPr>
          <w:rFonts w:hint="default"/>
        </w:rPr>
      </w:pPr>
      <w:r>
        <w:rPr>
          <w:rFonts w:hint="eastAsia"/>
        </w:rPr>
        <w:t>　（４）</w:t>
      </w:r>
      <w:r>
        <w:rPr>
          <w:rFonts w:hint="default"/>
        </w:rPr>
        <w:t>提出書類及び部数</w:t>
      </w:r>
    </w:p>
    <w:p>
      <w:pPr>
        <w:pStyle w:val="15"/>
        <w:spacing w:line="240" w:lineRule="auto"/>
        <w:ind w:left="660" w:hanging="660" w:hangingChars="300"/>
        <w:rPr>
          <w:rFonts w:hint="default"/>
        </w:rPr>
      </w:pPr>
      <w:r>
        <w:rPr>
          <w:rFonts w:hint="eastAsia"/>
        </w:rPr>
        <w:t>　　　①提出書類</w:t>
      </w:r>
    </w:p>
    <w:tbl>
      <w:tblPr>
        <w:tblStyle w:val="39"/>
        <w:tblW w:w="9073" w:type="dxa"/>
        <w:tblInd w:w="715" w:type="dxa"/>
        <w:tblLayout w:type="fixed"/>
        <w:tblLook w:firstRow="1" w:lastRow="0" w:firstColumn="1" w:lastColumn="0" w:noHBand="0" w:noVBand="1" w:val="04A0"/>
      </w:tblPr>
      <w:tblGrid>
        <w:gridCol w:w="567"/>
        <w:gridCol w:w="1985"/>
        <w:gridCol w:w="1418"/>
        <w:gridCol w:w="5103"/>
      </w:tblGrid>
      <w:tr>
        <w:trPr/>
        <w:tc>
          <w:tcPr>
            <w:tcW w:w="567" w:type="dxa"/>
            <w:shd w:val="clear" w:color="auto" w:fill="00B0F0"/>
            <w:vAlign w:val="center"/>
          </w:tcPr>
          <w:p>
            <w:pPr>
              <w:pStyle w:val="0"/>
              <w:spacing w:line="240" w:lineRule="auto"/>
              <w:jc w:val="center"/>
              <w:rPr>
                <w:rFonts w:hint="default"/>
                <w:b w:val="1"/>
              </w:rPr>
            </w:pPr>
            <w:r>
              <w:rPr>
                <w:rFonts w:hint="eastAsia"/>
                <w:b w:val="1"/>
              </w:rPr>
              <w:t>No.</w:t>
            </w:r>
          </w:p>
        </w:tc>
        <w:tc>
          <w:tcPr>
            <w:tcW w:w="1985" w:type="dxa"/>
            <w:shd w:val="clear" w:color="auto" w:fill="00B0F0"/>
            <w:vAlign w:val="top"/>
          </w:tcPr>
          <w:p>
            <w:pPr>
              <w:pStyle w:val="0"/>
              <w:spacing w:line="240" w:lineRule="auto"/>
              <w:jc w:val="center"/>
              <w:rPr>
                <w:rFonts w:hint="default"/>
                <w:b w:val="1"/>
              </w:rPr>
            </w:pPr>
            <w:r>
              <w:rPr>
                <w:rFonts w:hint="eastAsia"/>
                <w:b w:val="1"/>
              </w:rPr>
              <w:t>項　　目</w:t>
            </w:r>
          </w:p>
        </w:tc>
        <w:tc>
          <w:tcPr>
            <w:tcW w:w="1418" w:type="dxa"/>
            <w:shd w:val="clear" w:color="auto" w:fill="00B0F0"/>
            <w:vAlign w:val="top"/>
          </w:tcPr>
          <w:p>
            <w:pPr>
              <w:pStyle w:val="0"/>
              <w:spacing w:line="240" w:lineRule="auto"/>
              <w:jc w:val="center"/>
              <w:rPr>
                <w:rFonts w:hint="default"/>
                <w:b w:val="1"/>
              </w:rPr>
            </w:pPr>
            <w:r>
              <w:rPr>
                <w:rFonts w:hint="eastAsia"/>
                <w:b w:val="1"/>
              </w:rPr>
              <w:t>様　　式</w:t>
            </w:r>
          </w:p>
        </w:tc>
        <w:tc>
          <w:tcPr>
            <w:tcW w:w="5103" w:type="dxa"/>
            <w:shd w:val="clear" w:color="auto" w:fill="00B0F0"/>
            <w:vAlign w:val="center"/>
          </w:tcPr>
          <w:p>
            <w:pPr>
              <w:pStyle w:val="0"/>
              <w:spacing w:line="240" w:lineRule="auto"/>
              <w:jc w:val="center"/>
              <w:rPr>
                <w:rFonts w:hint="default"/>
                <w:b w:val="1"/>
              </w:rPr>
            </w:pPr>
            <w:r>
              <w:rPr>
                <w:rFonts w:hint="eastAsia"/>
                <w:b w:val="1"/>
              </w:rPr>
              <w:t>備　　考</w:t>
            </w:r>
          </w:p>
        </w:tc>
      </w:tr>
      <w:tr>
        <w:trPr/>
        <w:tc>
          <w:tcPr>
            <w:tcW w:w="567" w:type="dxa"/>
            <w:vAlign w:val="center"/>
          </w:tcPr>
          <w:p>
            <w:pPr>
              <w:pStyle w:val="0"/>
              <w:spacing w:line="240" w:lineRule="auto"/>
              <w:jc w:val="center"/>
              <w:rPr>
                <w:rFonts w:hint="default"/>
              </w:rPr>
            </w:pPr>
            <w:r>
              <w:rPr>
                <w:rFonts w:hint="eastAsia"/>
              </w:rPr>
              <w:t>１</w:t>
            </w:r>
          </w:p>
        </w:tc>
        <w:tc>
          <w:tcPr>
            <w:tcW w:w="1985" w:type="dxa"/>
            <w:vAlign w:val="center"/>
          </w:tcPr>
          <w:p>
            <w:pPr>
              <w:pStyle w:val="0"/>
              <w:spacing w:line="240" w:lineRule="auto"/>
              <w:rPr>
                <w:rFonts w:hint="default"/>
              </w:rPr>
            </w:pPr>
            <w:r>
              <w:rPr>
                <w:rFonts w:hint="eastAsia"/>
              </w:rPr>
              <w:t>会社概要</w:t>
            </w:r>
          </w:p>
        </w:tc>
        <w:tc>
          <w:tcPr>
            <w:tcW w:w="1418" w:type="dxa"/>
            <w:vAlign w:val="center"/>
          </w:tcPr>
          <w:p>
            <w:pPr>
              <w:pStyle w:val="0"/>
              <w:spacing w:line="240" w:lineRule="auto"/>
              <w:rPr>
                <w:rFonts w:hint="default"/>
              </w:rPr>
            </w:pPr>
            <w:r>
              <w:rPr>
                <w:rFonts w:hint="eastAsia"/>
              </w:rPr>
              <w:t>様式第</w:t>
            </w:r>
            <w:r>
              <w:rPr>
                <w:rFonts w:hint="default"/>
              </w:rPr>
              <w:t>3</w:t>
            </w:r>
            <w:r>
              <w:rPr>
                <w:rFonts w:hint="default"/>
              </w:rPr>
              <w:t>号</w:t>
            </w:r>
          </w:p>
        </w:tc>
        <w:tc>
          <w:tcPr>
            <w:tcW w:w="5103" w:type="dxa"/>
            <w:vAlign w:val="center"/>
          </w:tcPr>
          <w:p>
            <w:pPr>
              <w:pStyle w:val="0"/>
              <w:spacing w:line="240" w:lineRule="auto"/>
              <w:rPr>
                <w:rFonts w:hint="default"/>
              </w:rPr>
            </w:pPr>
          </w:p>
        </w:tc>
      </w:tr>
      <w:tr>
        <w:trPr/>
        <w:tc>
          <w:tcPr>
            <w:tcW w:w="567" w:type="dxa"/>
            <w:vAlign w:val="center"/>
          </w:tcPr>
          <w:p>
            <w:pPr>
              <w:pStyle w:val="0"/>
              <w:spacing w:line="240" w:lineRule="auto"/>
              <w:jc w:val="center"/>
              <w:rPr>
                <w:rFonts w:hint="default"/>
              </w:rPr>
            </w:pPr>
            <w:r>
              <w:rPr>
                <w:rFonts w:hint="eastAsia"/>
              </w:rPr>
              <w:t>２</w:t>
            </w:r>
          </w:p>
        </w:tc>
        <w:tc>
          <w:tcPr>
            <w:tcW w:w="1985" w:type="dxa"/>
            <w:vAlign w:val="center"/>
          </w:tcPr>
          <w:p>
            <w:pPr>
              <w:pStyle w:val="0"/>
              <w:spacing w:line="240" w:lineRule="auto"/>
              <w:rPr>
                <w:rFonts w:hint="default"/>
              </w:rPr>
            </w:pPr>
            <w:r>
              <w:rPr>
                <w:rFonts w:hint="eastAsia"/>
              </w:rPr>
              <w:t>類似業務受託実績</w:t>
            </w:r>
          </w:p>
        </w:tc>
        <w:tc>
          <w:tcPr>
            <w:tcW w:w="1418" w:type="dxa"/>
            <w:vAlign w:val="center"/>
          </w:tcPr>
          <w:p>
            <w:pPr>
              <w:pStyle w:val="0"/>
              <w:spacing w:line="240" w:lineRule="auto"/>
              <w:rPr>
                <w:rFonts w:hint="default"/>
              </w:rPr>
            </w:pPr>
            <w:r>
              <w:rPr>
                <w:rFonts w:hint="eastAsia"/>
              </w:rPr>
              <w:t>様式第</w:t>
            </w:r>
            <w:r>
              <w:rPr>
                <w:rFonts w:hint="default"/>
              </w:rPr>
              <w:t>4</w:t>
            </w:r>
            <w:r>
              <w:rPr>
                <w:rFonts w:hint="default"/>
              </w:rPr>
              <w:t>号</w:t>
            </w:r>
          </w:p>
        </w:tc>
        <w:tc>
          <w:tcPr>
            <w:tcW w:w="5103" w:type="dxa"/>
            <w:vAlign w:val="center"/>
          </w:tcPr>
          <w:p>
            <w:pPr>
              <w:pStyle w:val="0"/>
              <w:spacing w:line="240" w:lineRule="auto"/>
              <w:rPr>
                <w:rFonts w:hint="default"/>
              </w:rPr>
            </w:pPr>
          </w:p>
        </w:tc>
      </w:tr>
      <w:tr>
        <w:trPr/>
        <w:tc>
          <w:tcPr>
            <w:tcW w:w="567" w:type="dxa"/>
            <w:vAlign w:val="center"/>
          </w:tcPr>
          <w:p>
            <w:pPr>
              <w:pStyle w:val="0"/>
              <w:spacing w:line="240" w:lineRule="auto"/>
              <w:jc w:val="center"/>
              <w:rPr>
                <w:rFonts w:hint="default"/>
              </w:rPr>
            </w:pPr>
            <w:r>
              <w:rPr>
                <w:rFonts w:hint="eastAsia"/>
              </w:rPr>
              <w:t>３</w:t>
            </w:r>
          </w:p>
        </w:tc>
        <w:tc>
          <w:tcPr>
            <w:tcW w:w="1985" w:type="dxa"/>
            <w:vAlign w:val="center"/>
          </w:tcPr>
          <w:p>
            <w:pPr>
              <w:pStyle w:val="0"/>
              <w:spacing w:line="240" w:lineRule="auto"/>
              <w:rPr>
                <w:rFonts w:hint="default"/>
              </w:rPr>
            </w:pPr>
            <w:r>
              <w:rPr>
                <w:rFonts w:hint="eastAsia"/>
              </w:rPr>
              <w:t>業務提案書（表紙）</w:t>
            </w:r>
          </w:p>
        </w:tc>
        <w:tc>
          <w:tcPr>
            <w:tcW w:w="1418" w:type="dxa"/>
            <w:vAlign w:val="center"/>
          </w:tcPr>
          <w:p>
            <w:pPr>
              <w:pStyle w:val="0"/>
              <w:spacing w:line="240" w:lineRule="auto"/>
              <w:rPr>
                <w:rFonts w:hint="default"/>
              </w:rPr>
            </w:pPr>
            <w:r>
              <w:rPr>
                <w:rFonts w:hint="eastAsia"/>
              </w:rPr>
              <w:t>様式第</w:t>
            </w:r>
            <w:r>
              <w:rPr>
                <w:rFonts w:hint="default"/>
              </w:rPr>
              <w:t>5</w:t>
            </w:r>
            <w:r>
              <w:rPr>
                <w:rFonts w:hint="default"/>
              </w:rPr>
              <w:t>号</w:t>
            </w:r>
          </w:p>
        </w:tc>
        <w:tc>
          <w:tcPr>
            <w:tcW w:w="5103" w:type="dxa"/>
            <w:vAlign w:val="center"/>
          </w:tcPr>
          <w:p>
            <w:pPr>
              <w:pStyle w:val="0"/>
              <w:spacing w:line="240" w:lineRule="auto"/>
              <w:rPr>
                <w:rFonts w:hint="default"/>
              </w:rPr>
            </w:pPr>
          </w:p>
        </w:tc>
      </w:tr>
      <w:tr>
        <w:trPr/>
        <w:tc>
          <w:tcPr>
            <w:tcW w:w="567" w:type="dxa"/>
            <w:vAlign w:val="center"/>
          </w:tcPr>
          <w:p>
            <w:pPr>
              <w:pStyle w:val="0"/>
              <w:spacing w:line="240" w:lineRule="auto"/>
              <w:jc w:val="center"/>
              <w:rPr>
                <w:rFonts w:hint="default"/>
              </w:rPr>
            </w:pPr>
            <w:r>
              <w:rPr>
                <w:rFonts w:hint="eastAsia"/>
              </w:rPr>
              <w:t>４</w:t>
            </w:r>
          </w:p>
        </w:tc>
        <w:tc>
          <w:tcPr>
            <w:tcW w:w="1985" w:type="dxa"/>
            <w:vAlign w:val="center"/>
          </w:tcPr>
          <w:p>
            <w:pPr>
              <w:pStyle w:val="0"/>
              <w:spacing w:line="240" w:lineRule="auto"/>
              <w:rPr>
                <w:rFonts w:hint="default"/>
              </w:rPr>
            </w:pPr>
            <w:r>
              <w:rPr>
                <w:rFonts w:hint="eastAsia"/>
              </w:rPr>
              <w:t>業務提案書（内容）</w:t>
            </w:r>
          </w:p>
        </w:tc>
        <w:tc>
          <w:tcPr>
            <w:tcW w:w="1418" w:type="dxa"/>
            <w:vAlign w:val="center"/>
          </w:tcPr>
          <w:p>
            <w:pPr>
              <w:pStyle w:val="0"/>
              <w:spacing w:line="240" w:lineRule="auto"/>
              <w:ind w:left="440" w:hanging="440" w:hangingChars="200"/>
              <w:jc w:val="left"/>
              <w:rPr>
                <w:rFonts w:hint="default"/>
              </w:rPr>
            </w:pPr>
            <w:r>
              <w:rPr>
                <w:rFonts w:hint="eastAsia"/>
              </w:rPr>
              <w:t>任意様式</w:t>
            </w:r>
          </w:p>
        </w:tc>
        <w:tc>
          <w:tcPr>
            <w:tcW w:w="5103" w:type="dxa"/>
            <w:vAlign w:val="center"/>
          </w:tcPr>
          <w:p>
            <w:pPr>
              <w:pStyle w:val="0"/>
              <w:spacing w:line="240" w:lineRule="auto"/>
              <w:rPr>
                <w:rFonts w:hint="default"/>
              </w:rPr>
            </w:pPr>
            <w:r>
              <w:rPr>
                <w:rFonts w:hint="eastAsia"/>
              </w:rPr>
              <w:t>詳細は下記「②業務提案書（内容）について」を</w:t>
            </w:r>
          </w:p>
          <w:p>
            <w:pPr>
              <w:pStyle w:val="0"/>
              <w:spacing w:line="240" w:lineRule="auto"/>
              <w:rPr>
                <w:rFonts w:hint="default"/>
              </w:rPr>
            </w:pPr>
            <w:r>
              <w:rPr>
                <w:rFonts w:hint="eastAsia"/>
              </w:rPr>
              <w:t>参照。</w:t>
            </w:r>
          </w:p>
        </w:tc>
      </w:tr>
      <w:tr>
        <w:trPr/>
        <w:tc>
          <w:tcPr>
            <w:tcW w:w="567" w:type="dxa"/>
            <w:vAlign w:val="center"/>
          </w:tcPr>
          <w:p>
            <w:pPr>
              <w:pStyle w:val="0"/>
              <w:spacing w:line="240" w:lineRule="auto"/>
              <w:jc w:val="center"/>
              <w:rPr>
                <w:rFonts w:hint="default"/>
              </w:rPr>
            </w:pPr>
            <w:r>
              <w:rPr>
                <w:rFonts w:hint="eastAsia"/>
              </w:rPr>
              <w:t>５</w:t>
            </w:r>
          </w:p>
        </w:tc>
        <w:tc>
          <w:tcPr>
            <w:tcW w:w="1985" w:type="dxa"/>
            <w:vAlign w:val="center"/>
          </w:tcPr>
          <w:p>
            <w:pPr>
              <w:pStyle w:val="0"/>
              <w:spacing w:line="240" w:lineRule="auto"/>
              <w:rPr>
                <w:rFonts w:hint="default"/>
              </w:rPr>
            </w:pPr>
            <w:r>
              <w:rPr>
                <w:rFonts w:hint="eastAsia"/>
              </w:rPr>
              <w:t>見積書</w:t>
            </w:r>
          </w:p>
        </w:tc>
        <w:tc>
          <w:tcPr>
            <w:tcW w:w="1418" w:type="dxa"/>
            <w:vAlign w:val="center"/>
          </w:tcPr>
          <w:p>
            <w:pPr>
              <w:pStyle w:val="0"/>
              <w:spacing w:line="240" w:lineRule="auto"/>
              <w:ind w:left="440" w:hanging="440" w:hangingChars="200"/>
              <w:jc w:val="left"/>
              <w:rPr>
                <w:rFonts w:hint="default"/>
              </w:rPr>
            </w:pPr>
            <w:r>
              <w:rPr>
                <w:rFonts w:hint="eastAsia"/>
              </w:rPr>
              <w:t>様式第</w:t>
            </w:r>
            <w:r>
              <w:rPr>
                <w:rFonts w:hint="eastAsia"/>
              </w:rPr>
              <w:t>6</w:t>
            </w:r>
            <w:r>
              <w:rPr>
                <w:rFonts w:hint="eastAsia"/>
              </w:rPr>
              <w:t>号＋</w:t>
            </w:r>
          </w:p>
          <w:p>
            <w:pPr>
              <w:pStyle w:val="0"/>
              <w:spacing w:line="240" w:lineRule="auto"/>
              <w:jc w:val="center"/>
              <w:rPr>
                <w:rFonts w:hint="default"/>
              </w:rPr>
            </w:pPr>
            <w:r>
              <w:rPr>
                <w:rFonts w:hint="eastAsia"/>
              </w:rPr>
              <w:t>任意様式</w:t>
            </w:r>
          </w:p>
          <w:p>
            <w:pPr>
              <w:pStyle w:val="0"/>
              <w:spacing w:line="240" w:lineRule="auto"/>
              <w:rPr>
                <w:rFonts w:hint="default"/>
              </w:rPr>
            </w:pPr>
            <w:r>
              <w:rPr>
                <w:rFonts w:hint="eastAsia"/>
              </w:rPr>
              <w:t>（内訳書）</w:t>
            </w:r>
          </w:p>
        </w:tc>
        <w:tc>
          <w:tcPr>
            <w:tcW w:w="5103" w:type="dxa"/>
            <w:vAlign w:val="center"/>
          </w:tcPr>
          <w:p>
            <w:pPr>
              <w:pStyle w:val="0"/>
              <w:spacing w:line="240" w:lineRule="auto"/>
              <w:rPr>
                <w:rFonts w:hint="default"/>
              </w:rPr>
            </w:pPr>
            <w:r>
              <w:rPr>
                <w:rFonts w:hint="eastAsia"/>
              </w:rPr>
              <w:t>様式第６</w:t>
            </w:r>
            <w:r>
              <w:rPr>
                <w:rFonts w:hint="default"/>
              </w:rPr>
              <w:t>号による見積書に加え、任意様式にて内訳書を作成すること。</w:t>
            </w:r>
          </w:p>
          <w:p>
            <w:pPr>
              <w:pStyle w:val="0"/>
              <w:spacing w:line="240" w:lineRule="auto"/>
              <w:rPr>
                <w:rFonts w:hint="default"/>
              </w:rPr>
            </w:pPr>
            <w:r>
              <w:rPr>
                <w:rFonts w:hint="eastAsia"/>
                <w:u w:val="single" w:color="auto"/>
              </w:rPr>
              <w:t>※見積額は、総額及び年度別内訳が予算額の範囲内でなければならない。</w:t>
            </w:r>
          </w:p>
        </w:tc>
      </w:tr>
      <w:tr>
        <w:trPr/>
        <w:tc>
          <w:tcPr>
            <w:tcW w:w="567" w:type="dxa"/>
            <w:vAlign w:val="center"/>
          </w:tcPr>
          <w:p>
            <w:pPr>
              <w:pStyle w:val="0"/>
              <w:spacing w:line="240" w:lineRule="auto"/>
              <w:jc w:val="center"/>
              <w:rPr>
                <w:rFonts w:hint="default"/>
              </w:rPr>
            </w:pPr>
            <w:r>
              <w:rPr>
                <w:rFonts w:hint="eastAsia"/>
              </w:rPr>
              <w:t>６</w:t>
            </w:r>
          </w:p>
        </w:tc>
        <w:tc>
          <w:tcPr>
            <w:tcW w:w="1985" w:type="dxa"/>
            <w:vAlign w:val="center"/>
          </w:tcPr>
          <w:p>
            <w:pPr>
              <w:pStyle w:val="0"/>
              <w:spacing w:line="240" w:lineRule="auto"/>
              <w:rPr>
                <w:rFonts w:hint="default"/>
              </w:rPr>
            </w:pPr>
            <w:r>
              <w:rPr>
                <w:rFonts w:hint="eastAsia"/>
              </w:rPr>
              <w:t>ＣＭＳ機能等要件一覧</w:t>
            </w:r>
          </w:p>
        </w:tc>
        <w:tc>
          <w:tcPr>
            <w:tcW w:w="1418" w:type="dxa"/>
            <w:vAlign w:val="center"/>
          </w:tcPr>
          <w:p>
            <w:pPr>
              <w:pStyle w:val="0"/>
              <w:spacing w:line="240" w:lineRule="auto"/>
              <w:ind w:left="440" w:hanging="440" w:hangingChars="200"/>
              <w:jc w:val="left"/>
              <w:rPr>
                <w:rFonts w:hint="default"/>
              </w:rPr>
            </w:pPr>
          </w:p>
        </w:tc>
        <w:tc>
          <w:tcPr>
            <w:tcW w:w="5103" w:type="dxa"/>
            <w:vAlign w:val="center"/>
          </w:tcPr>
          <w:p>
            <w:pPr>
              <w:pStyle w:val="0"/>
              <w:spacing w:line="240" w:lineRule="auto"/>
              <w:rPr>
                <w:rFonts w:hint="default"/>
              </w:rPr>
            </w:pPr>
            <w:r>
              <w:rPr>
                <w:rFonts w:hint="eastAsia"/>
              </w:rPr>
              <w:t>記載されている項目について、標準実装による対応が可能な場合は「◎」、代替又はカスタマイズによる対応が可能な場合は「〇」、代替又はカスタマイズによる対応が可能だが追加費用が必要な場合は「△」、対応不可の場合は「×」を記載する。</w:t>
            </w:r>
          </w:p>
        </w:tc>
      </w:tr>
    </w:tbl>
    <w:p>
      <w:pPr>
        <w:pStyle w:val="0"/>
        <w:spacing w:line="0" w:lineRule="atLeast"/>
        <w:rPr>
          <w:rFonts w:hint="default"/>
          <w:sz w:val="8"/>
        </w:rPr>
      </w:pPr>
    </w:p>
    <w:p>
      <w:pPr>
        <w:pStyle w:val="15"/>
        <w:spacing w:line="240" w:lineRule="auto"/>
        <w:ind w:left="660" w:hanging="660" w:hangingChars="300"/>
        <w:rPr>
          <w:rFonts w:hint="default"/>
        </w:rPr>
      </w:pPr>
      <w:r>
        <w:rPr>
          <w:rFonts w:hint="eastAsia"/>
        </w:rPr>
        <w:t>　　　②業務提案書（内容）について</w:t>
      </w:r>
    </w:p>
    <w:p>
      <w:pPr>
        <w:pStyle w:val="15"/>
        <w:spacing w:line="240" w:lineRule="auto"/>
        <w:ind w:left="849" w:leftChars="386" w:firstLine="200" w:firstLineChars="91"/>
        <w:rPr>
          <w:rFonts w:hint="default"/>
        </w:rPr>
      </w:pPr>
      <w:r>
        <w:rPr>
          <w:rFonts w:hint="eastAsia"/>
        </w:rPr>
        <w:t>業務提案書については、下記の項目番号に従い、記載すべき事項内容に基づいて作成すること。なお、要件を満たさない内容又はより良い提案がある場合は、その差異を明記すること。</w:t>
      </w:r>
    </w:p>
    <w:p>
      <w:pPr>
        <w:pStyle w:val="15"/>
        <w:spacing w:line="240" w:lineRule="auto"/>
        <w:ind w:left="849" w:leftChars="386" w:firstLine="200" w:firstLineChars="91"/>
        <w:rPr>
          <w:rFonts w:hint="default"/>
        </w:rPr>
      </w:pPr>
      <w:r>
        <w:rPr>
          <w:rFonts w:hint="eastAsia"/>
        </w:rPr>
        <w:t>業務提案書の枚数には制限は設けない。業務提案書のサイズは、日本工業規格Ａ４（一部Ａ３版資料折込使用可）とし、任意様式にて作成すること。</w:t>
      </w:r>
    </w:p>
    <w:tbl>
      <w:tblPr>
        <w:tblStyle w:val="39"/>
        <w:tblW w:w="9049" w:type="dxa"/>
        <w:tblInd w:w="737" w:type="dxa"/>
        <w:tblLayout w:type="fixed"/>
        <w:tblLook w:firstRow="1" w:lastRow="0" w:firstColumn="1" w:lastColumn="0" w:noHBand="0" w:noVBand="1" w:val="04A0"/>
      </w:tblPr>
      <w:tblGrid>
        <w:gridCol w:w="676"/>
        <w:gridCol w:w="2126"/>
        <w:gridCol w:w="6247"/>
      </w:tblGrid>
      <w:tr>
        <w:trPr/>
        <w:tc>
          <w:tcPr>
            <w:tcW w:w="676" w:type="dxa"/>
            <w:vAlign w:val="top"/>
          </w:tcPr>
          <w:p>
            <w:pPr>
              <w:pStyle w:val="15"/>
              <w:spacing w:line="240" w:lineRule="auto"/>
              <w:jc w:val="center"/>
              <w:rPr>
                <w:rFonts w:hint="default"/>
              </w:rPr>
            </w:pPr>
            <w:r>
              <w:rPr>
                <w:rFonts w:hint="eastAsia"/>
              </w:rPr>
              <w:t>番号</w:t>
            </w:r>
          </w:p>
        </w:tc>
        <w:tc>
          <w:tcPr>
            <w:tcW w:w="2126" w:type="dxa"/>
            <w:vAlign w:val="top"/>
          </w:tcPr>
          <w:p>
            <w:pPr>
              <w:pStyle w:val="15"/>
              <w:spacing w:line="240" w:lineRule="auto"/>
              <w:jc w:val="center"/>
              <w:rPr>
                <w:rFonts w:hint="default"/>
              </w:rPr>
            </w:pPr>
            <w:r>
              <w:rPr>
                <w:rFonts w:hint="eastAsia"/>
              </w:rPr>
              <w:t>項目</w:t>
            </w:r>
          </w:p>
        </w:tc>
        <w:tc>
          <w:tcPr>
            <w:tcW w:w="6247" w:type="dxa"/>
            <w:vAlign w:val="top"/>
          </w:tcPr>
          <w:p>
            <w:pPr>
              <w:pStyle w:val="15"/>
              <w:spacing w:line="240" w:lineRule="auto"/>
              <w:jc w:val="center"/>
              <w:rPr>
                <w:rFonts w:hint="default"/>
              </w:rPr>
            </w:pPr>
            <w:r>
              <w:rPr>
                <w:rFonts w:hint="eastAsia"/>
              </w:rPr>
              <w:t>記載すべき事項</w:t>
            </w:r>
          </w:p>
        </w:tc>
      </w:tr>
      <w:tr>
        <w:trPr/>
        <w:tc>
          <w:tcPr>
            <w:tcW w:w="676" w:type="dxa"/>
            <w:vAlign w:val="top"/>
          </w:tcPr>
          <w:p>
            <w:pPr>
              <w:pStyle w:val="15"/>
              <w:spacing w:line="240" w:lineRule="auto"/>
              <w:jc w:val="center"/>
              <w:rPr>
                <w:rFonts w:hint="default"/>
              </w:rPr>
            </w:pPr>
            <w:r>
              <w:rPr>
                <w:rFonts w:hint="eastAsia"/>
              </w:rPr>
              <w:t>１</w:t>
            </w:r>
          </w:p>
        </w:tc>
        <w:tc>
          <w:tcPr>
            <w:tcW w:w="2126" w:type="dxa"/>
            <w:vAlign w:val="top"/>
          </w:tcPr>
          <w:p>
            <w:pPr>
              <w:pStyle w:val="15"/>
              <w:spacing w:line="240" w:lineRule="auto"/>
              <w:rPr>
                <w:rFonts w:hint="default"/>
              </w:rPr>
            </w:pPr>
            <w:r>
              <w:rPr>
                <w:rFonts w:hint="eastAsia"/>
              </w:rPr>
              <w:t>本業務に対する</w:t>
            </w:r>
          </w:p>
          <w:p>
            <w:pPr>
              <w:pStyle w:val="15"/>
              <w:spacing w:line="240" w:lineRule="auto"/>
              <w:rPr>
                <w:rFonts w:hint="default"/>
              </w:rPr>
            </w:pPr>
            <w:r>
              <w:rPr>
                <w:rFonts w:hint="eastAsia"/>
              </w:rPr>
              <w:t>取り組み</w:t>
            </w:r>
          </w:p>
          <w:p>
            <w:pPr>
              <w:pStyle w:val="15"/>
              <w:spacing w:line="240" w:lineRule="auto"/>
              <w:rPr>
                <w:rFonts w:hint="default"/>
              </w:rPr>
            </w:pPr>
            <w:r>
              <w:rPr>
                <w:rFonts w:hint="eastAsia"/>
              </w:rPr>
              <w:t>（提案の要旨）</w:t>
            </w:r>
          </w:p>
        </w:tc>
        <w:tc>
          <w:tcPr>
            <w:tcW w:w="6247" w:type="dxa"/>
            <w:vAlign w:val="top"/>
          </w:tcPr>
          <w:p>
            <w:pPr>
              <w:pStyle w:val="15"/>
              <w:spacing w:line="240" w:lineRule="auto"/>
              <w:rPr>
                <w:rFonts w:hint="default"/>
              </w:rPr>
            </w:pPr>
            <w:r>
              <w:rPr>
                <w:rFonts w:hint="eastAsia"/>
              </w:rPr>
              <w:t>本業務に関する考え方（提案の要旨・コンセプト等）及び具体的な取り組み方針（改善のポイント等）を記載すること。</w:t>
            </w:r>
          </w:p>
          <w:p>
            <w:pPr>
              <w:pStyle w:val="15"/>
              <w:spacing w:line="240" w:lineRule="auto"/>
              <w:rPr>
                <w:rFonts w:hint="default"/>
              </w:rPr>
            </w:pPr>
            <w:r>
              <w:rPr>
                <w:rFonts w:hint="eastAsia"/>
              </w:rPr>
              <w:t>①基本的な考え方、提案の要旨、コンセプト等</w:t>
            </w:r>
          </w:p>
          <w:p>
            <w:pPr>
              <w:pStyle w:val="15"/>
              <w:spacing w:line="240" w:lineRule="auto"/>
              <w:rPr>
                <w:rFonts w:hint="default"/>
              </w:rPr>
            </w:pPr>
            <w:r>
              <w:rPr>
                <w:rFonts w:hint="eastAsia"/>
              </w:rPr>
              <w:t>②新規提案、改善のポイント等</w:t>
            </w:r>
          </w:p>
          <w:p>
            <w:pPr>
              <w:pStyle w:val="15"/>
              <w:spacing w:line="240" w:lineRule="auto"/>
              <w:rPr>
                <w:rFonts w:hint="default"/>
              </w:rPr>
            </w:pPr>
            <w:r>
              <w:rPr>
                <w:rFonts w:hint="eastAsia"/>
              </w:rPr>
              <w:t>③提供体制</w:t>
            </w:r>
          </w:p>
          <w:p>
            <w:pPr>
              <w:pStyle w:val="15"/>
              <w:spacing w:line="240" w:lineRule="auto"/>
              <w:rPr>
                <w:rFonts w:hint="default"/>
              </w:rPr>
            </w:pPr>
            <w:r>
              <w:rPr>
                <w:rFonts w:hint="eastAsia"/>
              </w:rPr>
              <w:t>④業務スケジュール</w:t>
            </w:r>
          </w:p>
        </w:tc>
      </w:tr>
      <w:tr>
        <w:trPr/>
        <w:tc>
          <w:tcPr>
            <w:tcW w:w="676" w:type="dxa"/>
            <w:vAlign w:val="top"/>
          </w:tcPr>
          <w:p>
            <w:pPr>
              <w:pStyle w:val="15"/>
              <w:spacing w:line="240" w:lineRule="auto"/>
              <w:jc w:val="center"/>
              <w:rPr>
                <w:rFonts w:hint="default"/>
              </w:rPr>
            </w:pPr>
            <w:r>
              <w:rPr>
                <w:rFonts w:hint="eastAsia"/>
              </w:rPr>
              <w:t>２</w:t>
            </w:r>
          </w:p>
        </w:tc>
        <w:tc>
          <w:tcPr>
            <w:tcW w:w="2126" w:type="dxa"/>
            <w:vAlign w:val="top"/>
          </w:tcPr>
          <w:p>
            <w:pPr>
              <w:pStyle w:val="15"/>
              <w:spacing w:line="240" w:lineRule="auto"/>
              <w:rPr>
                <w:rFonts w:hint="default"/>
              </w:rPr>
            </w:pPr>
            <w:r>
              <w:rPr>
                <w:rFonts w:hint="eastAsia"/>
              </w:rPr>
              <w:t>デザイン・</w:t>
            </w:r>
          </w:p>
          <w:p>
            <w:pPr>
              <w:pStyle w:val="15"/>
              <w:spacing w:line="240" w:lineRule="auto"/>
              <w:rPr>
                <w:rFonts w:hint="default"/>
              </w:rPr>
            </w:pPr>
            <w:r>
              <w:rPr>
                <w:rFonts w:hint="eastAsia"/>
              </w:rPr>
              <w:t>サイト構成</w:t>
            </w:r>
          </w:p>
        </w:tc>
        <w:tc>
          <w:tcPr>
            <w:tcW w:w="6247" w:type="dxa"/>
            <w:vAlign w:val="top"/>
          </w:tcPr>
          <w:p>
            <w:pPr>
              <w:pStyle w:val="15"/>
              <w:spacing w:line="240" w:lineRule="auto"/>
              <w:rPr>
                <w:rFonts w:hint="default"/>
              </w:rPr>
            </w:pPr>
            <w:r>
              <w:rPr>
                <w:rFonts w:hint="eastAsia"/>
              </w:rPr>
              <w:t>ホームページ修繕に係る以下の項目について提案すること。</w:t>
            </w:r>
          </w:p>
          <w:p>
            <w:pPr>
              <w:pStyle w:val="15"/>
              <w:spacing w:line="240" w:lineRule="auto"/>
              <w:ind w:left="220" w:leftChars="-8" w:right="475" w:rightChars="216" w:hanging="238" w:hangingChars="108"/>
              <w:rPr>
                <w:rFonts w:hint="default"/>
              </w:rPr>
            </w:pPr>
            <w:r>
              <w:rPr>
                <w:rFonts w:hint="eastAsia"/>
              </w:rPr>
              <w:t>①トップページのデザインや構成、コンテンツページのデザイン</w:t>
            </w:r>
          </w:p>
          <w:p>
            <w:pPr>
              <w:pStyle w:val="15"/>
              <w:spacing w:line="240" w:lineRule="auto"/>
              <w:rPr>
                <w:rFonts w:hint="default"/>
              </w:rPr>
            </w:pPr>
            <w:r>
              <w:rPr>
                <w:rFonts w:hint="eastAsia"/>
              </w:rPr>
              <w:t>②サイト構造、フローチャート等</w:t>
            </w:r>
          </w:p>
          <w:p>
            <w:pPr>
              <w:pStyle w:val="15"/>
              <w:spacing w:line="240" w:lineRule="auto"/>
              <w:rPr>
                <w:rFonts w:hint="default"/>
              </w:rPr>
            </w:pPr>
            <w:r>
              <w:rPr>
                <w:rFonts w:hint="eastAsia"/>
              </w:rPr>
              <w:t>③スマートフォンへの対応について</w:t>
            </w:r>
          </w:p>
          <w:p>
            <w:pPr>
              <w:pStyle w:val="15"/>
              <w:spacing w:line="240" w:lineRule="auto"/>
              <w:rPr>
                <w:rFonts w:hint="default"/>
              </w:rPr>
            </w:pPr>
            <w:r>
              <w:rPr>
                <w:rFonts w:hint="eastAsia"/>
              </w:rPr>
              <w:t>④検索性・ユーザビリティの向上についての提案</w:t>
            </w:r>
          </w:p>
        </w:tc>
      </w:tr>
      <w:tr>
        <w:trPr/>
        <w:tc>
          <w:tcPr>
            <w:tcW w:w="676" w:type="dxa"/>
            <w:vAlign w:val="top"/>
          </w:tcPr>
          <w:p>
            <w:pPr>
              <w:pStyle w:val="15"/>
              <w:spacing w:line="240" w:lineRule="auto"/>
              <w:jc w:val="center"/>
              <w:rPr>
                <w:rFonts w:hint="default"/>
              </w:rPr>
            </w:pPr>
            <w:r>
              <w:rPr>
                <w:rFonts w:hint="eastAsia"/>
              </w:rPr>
              <w:t>３</w:t>
            </w:r>
          </w:p>
        </w:tc>
        <w:tc>
          <w:tcPr>
            <w:tcW w:w="2126" w:type="dxa"/>
            <w:vAlign w:val="top"/>
          </w:tcPr>
          <w:p>
            <w:pPr>
              <w:pStyle w:val="15"/>
              <w:spacing w:line="240" w:lineRule="auto"/>
              <w:rPr>
                <w:rFonts w:hint="default"/>
              </w:rPr>
            </w:pPr>
            <w:r>
              <w:rPr>
                <w:rFonts w:hint="eastAsia"/>
              </w:rPr>
              <w:t>アクセシビリティへの対応</w:t>
            </w:r>
          </w:p>
        </w:tc>
        <w:tc>
          <w:tcPr>
            <w:tcW w:w="6247" w:type="dxa"/>
            <w:vAlign w:val="top"/>
          </w:tcPr>
          <w:p>
            <w:pPr>
              <w:pStyle w:val="15"/>
              <w:spacing w:line="240" w:lineRule="auto"/>
              <w:rPr>
                <w:rFonts w:hint="default"/>
              </w:rPr>
            </w:pPr>
            <w:r>
              <w:rPr>
                <w:rFonts w:hint="eastAsia"/>
              </w:rPr>
              <w:t>アクセシビリティに対する基本的な考え方や、本村職員が負荷なく構築し、保持できるかを記載すること。</w:t>
            </w:r>
          </w:p>
          <w:p>
            <w:pPr>
              <w:pStyle w:val="15"/>
              <w:spacing w:line="240" w:lineRule="auto"/>
              <w:rPr>
                <w:rFonts w:hint="default"/>
              </w:rPr>
            </w:pPr>
            <w:r>
              <w:rPr>
                <w:rFonts w:hint="eastAsia"/>
              </w:rPr>
              <w:t>①対応実績</w:t>
            </w:r>
          </w:p>
          <w:p>
            <w:pPr>
              <w:pStyle w:val="15"/>
              <w:spacing w:line="240" w:lineRule="auto"/>
              <w:rPr>
                <w:rFonts w:hint="default"/>
              </w:rPr>
            </w:pPr>
            <w:r>
              <w:rPr>
                <w:rFonts w:hint="eastAsia"/>
              </w:rPr>
              <w:t>②対応実現方法</w:t>
            </w:r>
          </w:p>
          <w:p>
            <w:pPr>
              <w:pStyle w:val="15"/>
              <w:spacing w:line="240" w:lineRule="auto"/>
              <w:rPr>
                <w:rFonts w:hint="default"/>
              </w:rPr>
            </w:pPr>
            <w:r>
              <w:rPr>
                <w:rFonts w:hint="eastAsia"/>
              </w:rPr>
              <w:t>③アクセシビリティチェックの機能性</w:t>
            </w:r>
          </w:p>
        </w:tc>
      </w:tr>
      <w:tr>
        <w:trPr/>
        <w:tc>
          <w:tcPr>
            <w:tcW w:w="676" w:type="dxa"/>
            <w:vAlign w:val="top"/>
          </w:tcPr>
          <w:p>
            <w:pPr>
              <w:pStyle w:val="15"/>
              <w:spacing w:line="240" w:lineRule="auto"/>
              <w:jc w:val="center"/>
              <w:rPr>
                <w:rFonts w:hint="default"/>
              </w:rPr>
            </w:pPr>
            <w:r>
              <w:rPr>
                <w:rFonts w:hint="eastAsia"/>
              </w:rPr>
              <w:t>４</w:t>
            </w:r>
          </w:p>
        </w:tc>
        <w:tc>
          <w:tcPr>
            <w:tcW w:w="2126" w:type="dxa"/>
            <w:vAlign w:val="top"/>
          </w:tcPr>
          <w:p>
            <w:pPr>
              <w:pStyle w:val="15"/>
              <w:spacing w:line="240" w:lineRule="auto"/>
              <w:rPr>
                <w:rFonts w:hint="default"/>
              </w:rPr>
            </w:pPr>
            <w:r>
              <w:rPr>
                <w:rFonts w:hint="eastAsia"/>
              </w:rPr>
              <w:t>提案ＣＭＳの内容</w:t>
            </w:r>
          </w:p>
        </w:tc>
        <w:tc>
          <w:tcPr>
            <w:tcW w:w="6247" w:type="dxa"/>
            <w:vAlign w:val="top"/>
          </w:tcPr>
          <w:p>
            <w:pPr>
              <w:pStyle w:val="15"/>
              <w:spacing w:line="240" w:lineRule="auto"/>
              <w:rPr>
                <w:rFonts w:hint="default"/>
              </w:rPr>
            </w:pPr>
            <w:r>
              <w:rPr>
                <w:rFonts w:hint="eastAsia"/>
              </w:rPr>
              <w:t>以下の内容について記述すること。</w:t>
            </w:r>
          </w:p>
          <w:p>
            <w:pPr>
              <w:pStyle w:val="15"/>
              <w:spacing w:line="240" w:lineRule="auto"/>
              <w:rPr>
                <w:rFonts w:hint="default"/>
              </w:rPr>
            </w:pPr>
            <w:r>
              <w:rPr>
                <w:rFonts w:hint="eastAsia"/>
              </w:rPr>
              <w:t>①ＣＭＳの製品コンセプト</w:t>
            </w:r>
          </w:p>
          <w:p>
            <w:pPr>
              <w:pStyle w:val="15"/>
              <w:spacing w:line="240" w:lineRule="auto"/>
              <w:rPr>
                <w:rFonts w:hint="default"/>
              </w:rPr>
            </w:pPr>
            <w:r>
              <w:rPr>
                <w:rFonts w:hint="eastAsia"/>
              </w:rPr>
              <w:t>②コンテンツの作成・公開方法</w:t>
            </w:r>
          </w:p>
          <w:p>
            <w:pPr>
              <w:pStyle w:val="15"/>
              <w:spacing w:line="240" w:lineRule="auto"/>
              <w:ind w:left="205" w:hanging="205" w:hangingChars="93"/>
              <w:rPr>
                <w:rFonts w:hint="default"/>
              </w:rPr>
            </w:pPr>
            <w:r>
              <w:rPr>
                <w:rFonts w:hint="eastAsia"/>
              </w:rPr>
              <w:t>③ページの管理方法（組織改正や人事異動に伴う各種管理機能を含む）</w:t>
            </w:r>
          </w:p>
          <w:p>
            <w:pPr>
              <w:pStyle w:val="15"/>
              <w:spacing w:line="240" w:lineRule="auto"/>
              <w:ind w:left="205" w:hanging="205" w:hangingChars="93"/>
              <w:rPr>
                <w:rFonts w:hint="default"/>
              </w:rPr>
            </w:pPr>
            <w:r>
              <w:rPr>
                <w:rFonts w:hint="eastAsia"/>
              </w:rPr>
              <w:t>④拡張性・バージョンアップ等への考え方</w:t>
            </w:r>
          </w:p>
          <w:p>
            <w:pPr>
              <w:pStyle w:val="15"/>
              <w:spacing w:line="240" w:lineRule="auto"/>
              <w:ind w:left="205" w:hanging="205" w:hangingChars="93"/>
              <w:rPr>
                <w:rFonts w:hint="default"/>
              </w:rPr>
            </w:pPr>
            <w:r>
              <w:rPr>
                <w:rFonts w:hint="eastAsia"/>
              </w:rPr>
              <w:t>⑤ＳＮＳとの連携</w:t>
            </w:r>
          </w:p>
        </w:tc>
      </w:tr>
      <w:tr>
        <w:trPr/>
        <w:tc>
          <w:tcPr>
            <w:tcW w:w="676" w:type="dxa"/>
            <w:vAlign w:val="top"/>
          </w:tcPr>
          <w:p>
            <w:pPr>
              <w:pStyle w:val="15"/>
              <w:spacing w:line="240" w:lineRule="auto"/>
              <w:jc w:val="center"/>
              <w:rPr>
                <w:rFonts w:hint="default"/>
              </w:rPr>
            </w:pPr>
            <w:r>
              <w:rPr>
                <w:rFonts w:hint="eastAsia"/>
              </w:rPr>
              <w:t>５</w:t>
            </w:r>
          </w:p>
        </w:tc>
        <w:tc>
          <w:tcPr>
            <w:tcW w:w="2126" w:type="dxa"/>
            <w:vAlign w:val="top"/>
          </w:tcPr>
          <w:p>
            <w:pPr>
              <w:pStyle w:val="15"/>
              <w:spacing w:line="240" w:lineRule="auto"/>
              <w:rPr>
                <w:rFonts w:hint="default"/>
              </w:rPr>
            </w:pPr>
            <w:r>
              <w:rPr>
                <w:rFonts w:hint="eastAsia"/>
              </w:rPr>
              <w:t>データ移行支援</w:t>
            </w:r>
          </w:p>
        </w:tc>
        <w:tc>
          <w:tcPr>
            <w:tcW w:w="6247" w:type="dxa"/>
            <w:vAlign w:val="top"/>
          </w:tcPr>
          <w:p>
            <w:pPr>
              <w:pStyle w:val="15"/>
              <w:spacing w:line="240" w:lineRule="auto"/>
              <w:rPr>
                <w:rFonts w:hint="default"/>
              </w:rPr>
            </w:pPr>
            <w:r>
              <w:rPr>
                <w:rFonts w:hint="eastAsia"/>
              </w:rPr>
              <w:t>以下の内容について記述すること。</w:t>
            </w:r>
          </w:p>
          <w:p>
            <w:pPr>
              <w:pStyle w:val="15"/>
              <w:spacing w:line="240" w:lineRule="auto"/>
              <w:rPr>
                <w:rFonts w:hint="default"/>
              </w:rPr>
            </w:pPr>
            <w:r>
              <w:rPr>
                <w:rFonts w:hint="eastAsia"/>
              </w:rPr>
              <w:t>①データ移行の方法、支援内容</w:t>
            </w:r>
          </w:p>
          <w:p>
            <w:pPr>
              <w:pStyle w:val="15"/>
              <w:spacing w:line="240" w:lineRule="auto"/>
              <w:rPr>
                <w:rFonts w:hint="default"/>
              </w:rPr>
            </w:pPr>
            <w:r>
              <w:rPr>
                <w:rFonts w:hint="eastAsia"/>
              </w:rPr>
              <w:t>②職員操作研修</w:t>
            </w:r>
          </w:p>
        </w:tc>
      </w:tr>
      <w:tr>
        <w:trPr/>
        <w:tc>
          <w:tcPr>
            <w:tcW w:w="676" w:type="dxa"/>
            <w:vAlign w:val="top"/>
          </w:tcPr>
          <w:p>
            <w:pPr>
              <w:pStyle w:val="15"/>
              <w:spacing w:line="240" w:lineRule="auto"/>
              <w:jc w:val="center"/>
              <w:rPr>
                <w:rFonts w:hint="default"/>
              </w:rPr>
            </w:pPr>
            <w:r>
              <w:rPr>
                <w:rFonts w:hint="eastAsia"/>
              </w:rPr>
              <w:t>６</w:t>
            </w:r>
          </w:p>
        </w:tc>
        <w:tc>
          <w:tcPr>
            <w:tcW w:w="2126" w:type="dxa"/>
            <w:vAlign w:val="top"/>
          </w:tcPr>
          <w:p>
            <w:pPr>
              <w:pStyle w:val="15"/>
              <w:spacing w:line="240" w:lineRule="auto"/>
              <w:rPr>
                <w:rFonts w:hint="default"/>
              </w:rPr>
            </w:pPr>
            <w:r>
              <w:rPr>
                <w:rFonts w:hint="eastAsia"/>
              </w:rPr>
              <w:t>システムの性能</w:t>
            </w:r>
          </w:p>
        </w:tc>
        <w:tc>
          <w:tcPr>
            <w:tcW w:w="6247" w:type="dxa"/>
            <w:vAlign w:val="top"/>
          </w:tcPr>
          <w:p>
            <w:pPr>
              <w:pStyle w:val="15"/>
              <w:spacing w:line="240" w:lineRule="auto"/>
              <w:rPr>
                <w:rFonts w:hint="default"/>
              </w:rPr>
            </w:pPr>
            <w:r>
              <w:rPr>
                <w:rFonts w:hint="eastAsia"/>
              </w:rPr>
              <w:t>以下の内容について記述すること。</w:t>
            </w:r>
          </w:p>
          <w:p>
            <w:pPr>
              <w:pStyle w:val="15"/>
              <w:spacing w:line="240" w:lineRule="auto"/>
              <w:rPr>
                <w:rFonts w:hint="default"/>
              </w:rPr>
            </w:pPr>
            <w:r>
              <w:rPr>
                <w:rFonts w:hint="eastAsia"/>
              </w:rPr>
              <w:t>①サービスを提供するデータセンター</w:t>
            </w:r>
          </w:p>
          <w:p>
            <w:pPr>
              <w:pStyle w:val="15"/>
              <w:spacing w:line="240" w:lineRule="auto"/>
              <w:rPr>
                <w:rFonts w:hint="default"/>
              </w:rPr>
            </w:pPr>
            <w:r>
              <w:rPr>
                <w:rFonts w:hint="eastAsia"/>
              </w:rPr>
              <w:t>②システムの安定性</w:t>
            </w:r>
          </w:p>
          <w:p>
            <w:pPr>
              <w:pStyle w:val="15"/>
              <w:spacing w:line="240" w:lineRule="auto"/>
              <w:rPr>
                <w:rFonts w:hint="default"/>
              </w:rPr>
            </w:pPr>
            <w:r>
              <w:rPr>
                <w:rFonts w:hint="eastAsia"/>
              </w:rPr>
              <w:t>③セキュリティの確保</w:t>
            </w:r>
          </w:p>
        </w:tc>
      </w:tr>
      <w:tr>
        <w:trPr/>
        <w:tc>
          <w:tcPr>
            <w:tcW w:w="676" w:type="dxa"/>
            <w:vAlign w:val="top"/>
          </w:tcPr>
          <w:p>
            <w:pPr>
              <w:pStyle w:val="15"/>
              <w:spacing w:line="240" w:lineRule="auto"/>
              <w:jc w:val="center"/>
              <w:rPr>
                <w:rFonts w:hint="default"/>
              </w:rPr>
            </w:pPr>
            <w:r>
              <w:rPr>
                <w:rFonts w:hint="eastAsia"/>
              </w:rPr>
              <w:t>７</w:t>
            </w:r>
          </w:p>
        </w:tc>
        <w:tc>
          <w:tcPr>
            <w:tcW w:w="2126" w:type="dxa"/>
            <w:vAlign w:val="top"/>
          </w:tcPr>
          <w:p>
            <w:pPr>
              <w:pStyle w:val="15"/>
              <w:spacing w:line="240" w:lineRule="auto"/>
              <w:rPr>
                <w:rFonts w:hint="default"/>
              </w:rPr>
            </w:pPr>
            <w:r>
              <w:rPr>
                <w:rFonts w:hint="eastAsia"/>
              </w:rPr>
              <w:t>運用・保守方法</w:t>
            </w:r>
          </w:p>
        </w:tc>
        <w:tc>
          <w:tcPr>
            <w:tcW w:w="6247" w:type="dxa"/>
            <w:vAlign w:val="top"/>
          </w:tcPr>
          <w:p>
            <w:pPr>
              <w:pStyle w:val="15"/>
              <w:spacing w:line="240" w:lineRule="auto"/>
              <w:rPr>
                <w:rFonts w:hint="default"/>
              </w:rPr>
            </w:pPr>
            <w:r>
              <w:rPr>
                <w:rFonts w:hint="eastAsia"/>
              </w:rPr>
              <w:t>以下の内容について記述すること。</w:t>
            </w:r>
          </w:p>
          <w:p>
            <w:pPr>
              <w:pStyle w:val="15"/>
              <w:spacing w:line="240" w:lineRule="auto"/>
              <w:rPr>
                <w:rFonts w:hint="default"/>
              </w:rPr>
            </w:pPr>
            <w:r>
              <w:rPr>
                <w:rFonts w:hint="eastAsia"/>
              </w:rPr>
              <w:t>①障害発生時の対応方法</w:t>
            </w:r>
          </w:p>
          <w:p>
            <w:pPr>
              <w:pStyle w:val="15"/>
              <w:spacing w:line="240" w:lineRule="auto"/>
              <w:rPr>
                <w:rFonts w:hint="default"/>
              </w:rPr>
            </w:pPr>
            <w:r>
              <w:rPr>
                <w:rFonts w:hint="eastAsia"/>
              </w:rPr>
              <w:t>②災害発生時の対応方法</w:t>
            </w:r>
          </w:p>
          <w:p>
            <w:pPr>
              <w:pStyle w:val="15"/>
              <w:spacing w:line="240" w:lineRule="auto"/>
              <w:rPr>
                <w:rFonts w:hint="default"/>
              </w:rPr>
            </w:pPr>
            <w:r>
              <w:rPr>
                <w:rFonts w:hint="eastAsia"/>
              </w:rPr>
              <w:t>③保守運用支援内容</w:t>
            </w:r>
          </w:p>
          <w:p>
            <w:pPr>
              <w:pStyle w:val="15"/>
              <w:spacing w:line="240" w:lineRule="auto"/>
              <w:rPr>
                <w:rFonts w:hint="default"/>
              </w:rPr>
            </w:pPr>
            <w:r>
              <w:rPr>
                <w:rFonts w:hint="eastAsia"/>
              </w:rPr>
              <w:t>④令和９年４月以降の運用保守費（月額）と支援内容</w:t>
            </w:r>
          </w:p>
        </w:tc>
      </w:tr>
      <w:tr>
        <w:trPr/>
        <w:tc>
          <w:tcPr>
            <w:tcW w:w="676" w:type="dxa"/>
            <w:vAlign w:val="top"/>
          </w:tcPr>
          <w:p>
            <w:pPr>
              <w:pStyle w:val="15"/>
              <w:spacing w:line="240" w:lineRule="auto"/>
              <w:jc w:val="center"/>
              <w:rPr>
                <w:rFonts w:hint="default"/>
              </w:rPr>
            </w:pPr>
            <w:r>
              <w:rPr>
                <w:rFonts w:hint="eastAsia"/>
              </w:rPr>
              <w:t>８</w:t>
            </w:r>
          </w:p>
        </w:tc>
        <w:tc>
          <w:tcPr>
            <w:tcW w:w="2126" w:type="dxa"/>
            <w:vAlign w:val="top"/>
          </w:tcPr>
          <w:p>
            <w:pPr>
              <w:pStyle w:val="15"/>
              <w:spacing w:line="240" w:lineRule="auto"/>
              <w:rPr>
                <w:rFonts w:hint="default"/>
              </w:rPr>
            </w:pPr>
            <w:r>
              <w:rPr>
                <w:rFonts w:hint="eastAsia"/>
              </w:rPr>
              <w:t>その他</w:t>
            </w:r>
          </w:p>
        </w:tc>
        <w:tc>
          <w:tcPr>
            <w:tcW w:w="6247" w:type="dxa"/>
            <w:vAlign w:val="top"/>
          </w:tcPr>
          <w:p>
            <w:pPr>
              <w:pStyle w:val="15"/>
              <w:spacing w:line="240" w:lineRule="auto"/>
              <w:rPr>
                <w:rFonts w:hint="default"/>
              </w:rPr>
            </w:pPr>
            <w:r>
              <w:rPr>
                <w:rFonts w:hint="eastAsia"/>
              </w:rPr>
              <w:t>自治体の最新動向や、効果的な情報発信のあり方など、本村が要求するもの以外に最適な独自提案を記述すること。</w:t>
            </w:r>
          </w:p>
        </w:tc>
      </w:tr>
    </w:tbl>
    <w:p>
      <w:pPr>
        <w:pStyle w:val="0"/>
        <w:spacing w:line="0" w:lineRule="atLeast"/>
        <w:rPr>
          <w:rFonts w:hint="default"/>
          <w:sz w:val="8"/>
        </w:rPr>
      </w:pPr>
    </w:p>
    <w:p>
      <w:pPr>
        <w:pStyle w:val="0"/>
        <w:spacing w:line="0" w:lineRule="atLeast"/>
        <w:rPr>
          <w:rFonts w:hint="default"/>
          <w:sz w:val="8"/>
        </w:rPr>
      </w:pPr>
    </w:p>
    <w:p>
      <w:pPr>
        <w:pStyle w:val="0"/>
        <w:spacing w:line="0" w:lineRule="atLeast"/>
        <w:rPr>
          <w:rFonts w:hint="default"/>
          <w:sz w:val="8"/>
        </w:rPr>
      </w:pPr>
    </w:p>
    <w:p>
      <w:pPr>
        <w:pStyle w:val="0"/>
        <w:spacing w:line="0" w:lineRule="atLeast"/>
        <w:rPr>
          <w:rFonts w:hint="default"/>
          <w:sz w:val="8"/>
        </w:rPr>
      </w:pPr>
    </w:p>
    <w:p>
      <w:pPr>
        <w:pStyle w:val="15"/>
        <w:spacing w:line="240" w:lineRule="auto"/>
        <w:ind w:left="660" w:hanging="660" w:hangingChars="300"/>
        <w:rPr>
          <w:rFonts w:hint="default"/>
        </w:rPr>
      </w:pPr>
      <w:r>
        <w:rPr>
          <w:rFonts w:hint="eastAsia"/>
        </w:rPr>
        <w:t>　（５）</w:t>
      </w:r>
      <w:r>
        <w:rPr>
          <w:rFonts w:hint="default"/>
        </w:rPr>
        <w:t>提出</w:t>
      </w:r>
      <w:r>
        <w:rPr>
          <w:rFonts w:hint="eastAsia"/>
        </w:rPr>
        <w:t>部数等</w:t>
      </w:r>
    </w:p>
    <w:p>
      <w:pPr>
        <w:pStyle w:val="15"/>
        <w:spacing w:line="240" w:lineRule="auto"/>
        <w:ind w:left="660" w:leftChars="300" w:firstLine="220" w:firstLineChars="100"/>
        <w:rPr>
          <w:rFonts w:hint="default"/>
        </w:rPr>
      </w:pPr>
      <w:r>
        <w:rPr>
          <w:rFonts w:hint="eastAsia"/>
        </w:rPr>
        <w:t>各</w:t>
      </w:r>
      <w:r>
        <w:rPr>
          <w:rFonts w:hint="eastAsia"/>
        </w:rPr>
        <w:t>6</w:t>
      </w:r>
      <w:r>
        <w:rPr>
          <w:rFonts w:hint="eastAsia"/>
        </w:rPr>
        <w:t>部（正本</w:t>
      </w:r>
      <w:r>
        <w:rPr>
          <w:rFonts w:hint="eastAsia"/>
        </w:rPr>
        <w:t>1</w:t>
      </w:r>
      <w:r>
        <w:rPr>
          <w:rFonts w:hint="eastAsia"/>
        </w:rPr>
        <w:t>部、副本</w:t>
      </w:r>
      <w:r>
        <w:rPr>
          <w:rFonts w:hint="eastAsia"/>
        </w:rPr>
        <w:t>5</w:t>
      </w:r>
      <w:r>
        <w:rPr>
          <w:rFonts w:hint="eastAsia"/>
        </w:rPr>
        <w:t>部）</w:t>
      </w:r>
    </w:p>
    <w:p>
      <w:pPr>
        <w:pStyle w:val="15"/>
        <w:spacing w:line="240" w:lineRule="auto"/>
        <w:ind w:left="880" w:hanging="880" w:hangingChars="400"/>
        <w:rPr>
          <w:rFonts w:hint="default"/>
        </w:rPr>
      </w:pPr>
      <w:r>
        <w:rPr>
          <w:rFonts w:hint="eastAsia"/>
        </w:rPr>
        <w:t>　　　　　提出書類は、項目毎にインデックスをつけて、</w:t>
      </w:r>
      <w:r>
        <w:rPr>
          <w:rFonts w:hint="eastAsia"/>
        </w:rPr>
        <w:t>2</w:t>
      </w:r>
      <w:r>
        <w:rPr>
          <w:rFonts w:hint="eastAsia"/>
        </w:rPr>
        <w:t>つ穴のファイル等に提出書類一覧表の記載順に綴じて提出すること。</w:t>
      </w:r>
    </w:p>
    <w:p>
      <w:pPr>
        <w:pStyle w:val="15"/>
        <w:spacing w:line="240" w:lineRule="auto"/>
        <w:ind w:left="220" w:hanging="220" w:hangingChars="100"/>
        <w:rPr>
          <w:rFonts w:hint="default"/>
        </w:rPr>
      </w:pPr>
      <w:r>
        <w:rPr>
          <w:rFonts w:hint="eastAsia"/>
        </w:rPr>
        <w:t>　（６）業務提案書等の無効・参加資格の喪失</w:t>
      </w:r>
    </w:p>
    <w:p>
      <w:pPr>
        <w:pStyle w:val="15"/>
        <w:spacing w:line="240" w:lineRule="auto"/>
        <w:ind w:left="880" w:hanging="880" w:hangingChars="400"/>
        <w:rPr>
          <w:rFonts w:hint="default"/>
        </w:rPr>
      </w:pPr>
      <w:r>
        <w:rPr>
          <w:rFonts w:hint="eastAsia"/>
        </w:rPr>
        <w:t>　　　　　次に掲げるいずれかに該当する場合には、業務提案書等は無効とし、本プロポーザルには参加することができない。ただし、正当な理由があると認められる場合についてはこの限りでない。</w:t>
      </w:r>
    </w:p>
    <w:p>
      <w:pPr>
        <w:pStyle w:val="15"/>
        <w:spacing w:line="240" w:lineRule="auto"/>
        <w:ind w:left="657" w:leftChars="152" w:hanging="323" w:hangingChars="147"/>
        <w:rPr>
          <w:rFonts w:hint="default"/>
        </w:rPr>
      </w:pPr>
      <w:r>
        <w:rPr>
          <w:rFonts w:hint="eastAsia"/>
        </w:rPr>
        <w:t>　　　①本要領に示す要件を満たしていない場合</w:t>
      </w:r>
    </w:p>
    <w:p>
      <w:pPr>
        <w:pStyle w:val="15"/>
        <w:spacing w:line="240" w:lineRule="auto"/>
        <w:ind w:left="657" w:leftChars="152" w:hanging="323" w:hangingChars="147"/>
        <w:rPr>
          <w:rFonts w:hint="default"/>
        </w:rPr>
      </w:pPr>
      <w:r>
        <w:rPr>
          <w:rFonts w:hint="eastAsia"/>
        </w:rPr>
        <w:t>　　　②提出期限を過ぎて提出された場合</w:t>
      </w:r>
    </w:p>
    <w:p>
      <w:pPr>
        <w:pStyle w:val="15"/>
        <w:spacing w:line="240" w:lineRule="auto"/>
        <w:ind w:left="657" w:leftChars="152" w:hanging="323" w:hangingChars="147"/>
        <w:rPr>
          <w:rFonts w:hint="default"/>
        </w:rPr>
      </w:pPr>
      <w:r>
        <w:rPr>
          <w:rFonts w:hint="eastAsia"/>
        </w:rPr>
        <w:t>　　　③虚偽の記載がなされた場合</w:t>
      </w:r>
    </w:p>
    <w:p>
      <w:pPr>
        <w:pStyle w:val="15"/>
        <w:spacing w:line="240" w:lineRule="auto"/>
        <w:ind w:left="657" w:leftChars="152" w:hanging="323" w:hangingChars="147"/>
        <w:rPr>
          <w:rFonts w:hint="default"/>
        </w:rPr>
      </w:pPr>
      <w:r>
        <w:rPr>
          <w:rFonts w:hint="eastAsia"/>
        </w:rPr>
        <w:t>　　　④不正又は公正さを欠く行為等があった場合</w:t>
      </w:r>
    </w:p>
    <w:p>
      <w:pPr>
        <w:pStyle w:val="15"/>
        <w:spacing w:line="240" w:lineRule="auto"/>
        <w:ind w:left="657" w:leftChars="152" w:hanging="323" w:hangingChars="147"/>
        <w:rPr>
          <w:rFonts w:hint="default"/>
        </w:rPr>
      </w:pPr>
      <w:r>
        <w:rPr>
          <w:rFonts w:hint="eastAsia"/>
        </w:rPr>
        <w:t>　　　⑤見積額が２（４）に示す上限額を超えた場合</w:t>
      </w:r>
    </w:p>
    <w:p>
      <w:pPr>
        <w:pStyle w:val="15"/>
        <w:spacing w:line="240" w:lineRule="auto"/>
        <w:rPr>
          <w:rFonts w:hint="default"/>
        </w:rPr>
      </w:pPr>
    </w:p>
    <w:p>
      <w:pPr>
        <w:pStyle w:val="15"/>
        <w:spacing w:line="240" w:lineRule="auto"/>
        <w:ind w:left="660" w:hanging="660" w:hangingChars="300"/>
        <w:rPr>
          <w:rFonts w:hint="default"/>
        </w:rPr>
      </w:pPr>
      <w:r>
        <w:rPr>
          <w:rFonts w:hint="eastAsia"/>
        </w:rPr>
        <w:t>８　プロポーザルの辞退</w:t>
      </w:r>
    </w:p>
    <w:p>
      <w:pPr>
        <w:pStyle w:val="15"/>
        <w:spacing w:line="240" w:lineRule="auto"/>
        <w:ind w:left="220" w:hanging="220" w:hangingChars="100"/>
        <w:rPr>
          <w:rFonts w:hint="default"/>
        </w:rPr>
      </w:pPr>
      <w:r>
        <w:rPr>
          <w:rFonts w:hint="eastAsia"/>
        </w:rPr>
        <w:t>　　参加申込者は、本プロポーザルを辞退するときは、プロポーザル辞退届（様式第７号）を提出しなければならない。</w:t>
      </w:r>
    </w:p>
    <w:p>
      <w:pPr>
        <w:pStyle w:val="15"/>
        <w:spacing w:line="240" w:lineRule="auto"/>
        <w:ind w:left="220" w:hanging="220" w:hangingChars="100"/>
        <w:rPr>
          <w:rFonts w:hint="default"/>
        </w:rPr>
      </w:pPr>
      <w:r>
        <w:rPr>
          <w:rFonts w:hint="eastAsia"/>
        </w:rPr>
        <w:t>　　なお、本プロポーザルを辞退した者は、これを理由として以後に不利益な取扱いを受けるものではない。</w:t>
      </w:r>
    </w:p>
    <w:p>
      <w:pPr>
        <w:pStyle w:val="15"/>
        <w:spacing w:line="240" w:lineRule="auto"/>
        <w:ind w:left="220" w:hanging="220" w:hangingChars="100"/>
        <w:rPr>
          <w:rFonts w:hint="default"/>
        </w:rPr>
      </w:pPr>
    </w:p>
    <w:p>
      <w:pPr>
        <w:pStyle w:val="0"/>
        <w:spacing w:line="240" w:lineRule="auto"/>
        <w:rPr>
          <w:rFonts w:hint="default"/>
        </w:rPr>
      </w:pPr>
      <w:r>
        <w:rPr>
          <w:rFonts w:hint="eastAsia"/>
        </w:rPr>
        <w:t>９　選定委員会の設置</w:t>
      </w:r>
    </w:p>
    <w:p>
      <w:pPr>
        <w:pStyle w:val="0"/>
        <w:spacing w:line="240" w:lineRule="auto"/>
        <w:rPr>
          <w:rFonts w:hint="default"/>
        </w:rPr>
      </w:pPr>
      <w:r>
        <w:rPr>
          <w:rFonts w:hint="eastAsia"/>
        </w:rPr>
        <w:t>　　業務提案書の審査及び評価を行い､提案者の順位付けを行うため、選定委員会を設置する。</w:t>
      </w:r>
    </w:p>
    <w:p>
      <w:pPr>
        <w:pStyle w:val="0"/>
        <w:spacing w:line="240" w:lineRule="auto"/>
        <w:rPr>
          <w:rFonts w:hint="default"/>
        </w:rPr>
      </w:pPr>
    </w:p>
    <w:p>
      <w:pPr>
        <w:pStyle w:val="0"/>
        <w:spacing w:line="240" w:lineRule="auto"/>
        <w:rPr>
          <w:rFonts w:hint="default"/>
        </w:rPr>
      </w:pPr>
      <w:r>
        <w:rPr>
          <w:rFonts w:hint="eastAsia"/>
        </w:rPr>
        <w:t>１０　</w:t>
      </w:r>
      <w:r>
        <w:rPr>
          <w:rFonts w:hint="default"/>
        </w:rPr>
        <w:t>選定基準</w:t>
      </w:r>
    </w:p>
    <w:p>
      <w:pPr>
        <w:pStyle w:val="0"/>
        <w:spacing w:line="240" w:lineRule="auto"/>
        <w:ind w:left="283" w:leftChars="32" w:hanging="213" w:hangingChars="97"/>
        <w:rPr>
          <w:rFonts w:hint="default"/>
        </w:rPr>
      </w:pPr>
      <w:r>
        <w:rPr>
          <w:rFonts w:hint="eastAsia"/>
        </w:rPr>
        <w:t>　　選定委員会</w:t>
      </w:r>
      <w:bookmarkStart w:id="2" w:name="_GoBack"/>
      <w:bookmarkEnd w:id="2"/>
      <w:r>
        <w:rPr>
          <w:rFonts w:hint="eastAsia"/>
        </w:rPr>
        <w:t>は、提案書の内容について、本審査基準に従い評価を行う。機能・業務提案評価点の満点を</w:t>
      </w:r>
      <w:r>
        <w:rPr>
          <w:rFonts w:hint="eastAsia"/>
        </w:rPr>
        <w:t>350</w:t>
      </w:r>
      <w:r>
        <w:rPr>
          <w:rFonts w:hint="eastAsia"/>
        </w:rPr>
        <w:t>点、価格評価点の満点を</w:t>
      </w:r>
      <w:r>
        <w:rPr>
          <w:rFonts w:hint="eastAsia"/>
        </w:rPr>
        <w:t>50</w:t>
      </w:r>
      <w:r>
        <w:rPr>
          <w:rFonts w:hint="eastAsia"/>
        </w:rPr>
        <w:t>点とし、合計</w:t>
      </w:r>
      <w:r>
        <w:rPr>
          <w:rFonts w:hint="eastAsia"/>
        </w:rPr>
        <w:t>400</w:t>
      </w:r>
      <w:r>
        <w:rPr>
          <w:rFonts w:hint="eastAsia"/>
        </w:rPr>
        <w:t>点で評価する。なお、価格評価点の計算に当たっては、小数点第二位までを有効とし、小数点第三位を四捨五入する。</w:t>
      </w:r>
    </w:p>
    <w:p>
      <w:pPr>
        <w:pStyle w:val="0"/>
        <w:spacing w:line="240" w:lineRule="auto"/>
        <w:ind w:left="283" w:leftChars="32" w:hanging="213" w:hangingChars="97"/>
        <w:rPr>
          <w:rFonts w:hint="default"/>
        </w:rPr>
      </w:pPr>
      <w:r>
        <w:rPr>
          <w:rFonts w:hint="eastAsia"/>
        </w:rPr>
        <w:t>　　ただし、審査において、性能・業務提案評価点と価格評価点の合計が配点の６割に満たない評価をした選定委員がいる場合、総合評価点が提案者の中で最も高かったとしても、選定委員会で協議を行い、総合評価点に関わらず、候補者として選定することができないと判断した場合は、候補者としない。</w:t>
      </w:r>
    </w:p>
    <w:p>
      <w:pPr>
        <w:pStyle w:val="0"/>
        <w:spacing w:line="240" w:lineRule="auto"/>
        <w:ind w:left="283" w:leftChars="32" w:hanging="213" w:hangingChars="97"/>
        <w:rPr>
          <w:rFonts w:hint="default"/>
        </w:rPr>
      </w:pPr>
    </w:p>
    <w:p>
      <w:pPr>
        <w:pStyle w:val="0"/>
        <w:spacing w:line="240" w:lineRule="auto"/>
        <w:ind w:left="283" w:leftChars="32" w:hanging="213" w:hangingChars="97"/>
        <w:rPr>
          <w:rFonts w:hint="default"/>
        </w:rPr>
      </w:pPr>
    </w:p>
    <w:p>
      <w:pPr>
        <w:pStyle w:val="0"/>
        <w:spacing w:line="240" w:lineRule="auto"/>
        <w:rPr>
          <w:rFonts w:hint="default"/>
        </w:rPr>
      </w:pPr>
      <w:r>
        <w:rPr>
          <w:rFonts w:hint="eastAsia"/>
        </w:rPr>
        <w:t>（１）機能・業務提案審査</w:t>
      </w:r>
    </w:p>
    <w:tbl>
      <w:tblPr>
        <w:tblStyle w:val="39"/>
        <w:tblW w:w="9529" w:type="dxa"/>
        <w:tblInd w:w="279" w:type="dxa"/>
        <w:tblLayout w:type="fixed"/>
        <w:tblLook w:firstRow="1" w:lastRow="0" w:firstColumn="1" w:lastColumn="0" w:noHBand="0" w:noVBand="1" w:val="04A0"/>
      </w:tblPr>
      <w:tblGrid>
        <w:gridCol w:w="2268"/>
        <w:gridCol w:w="7261"/>
      </w:tblGrid>
      <w:tr>
        <w:trPr/>
        <w:tc>
          <w:tcPr>
            <w:tcW w:w="2268" w:type="dxa"/>
            <w:shd w:val="clear" w:color="auto" w:fill="00B0F0"/>
            <w:vAlign w:val="top"/>
          </w:tcPr>
          <w:p>
            <w:pPr>
              <w:pStyle w:val="0"/>
              <w:spacing w:line="240" w:lineRule="auto"/>
              <w:rPr>
                <w:rFonts w:hint="default"/>
              </w:rPr>
            </w:pPr>
            <w:r>
              <w:rPr>
                <w:rFonts w:hint="eastAsia"/>
              </w:rPr>
              <w:t>評価項目</w:t>
            </w:r>
          </w:p>
        </w:tc>
        <w:tc>
          <w:tcPr>
            <w:tcW w:w="7261" w:type="dxa"/>
            <w:shd w:val="clear" w:color="auto" w:fill="00B0F0"/>
            <w:vAlign w:val="top"/>
          </w:tcPr>
          <w:p>
            <w:pPr>
              <w:pStyle w:val="0"/>
              <w:spacing w:line="240" w:lineRule="auto"/>
              <w:rPr>
                <w:rFonts w:hint="default"/>
              </w:rPr>
            </w:pPr>
            <w:r>
              <w:rPr>
                <w:rFonts w:hint="eastAsia"/>
              </w:rPr>
              <w:t>評価内容</w:t>
            </w:r>
          </w:p>
        </w:tc>
      </w:tr>
      <w:tr>
        <w:trPr>
          <w:trHeight w:val="581" w:hRule="atLeast"/>
        </w:trPr>
        <w:tc>
          <w:tcPr>
            <w:tcW w:w="2268" w:type="dxa"/>
            <w:vAlign w:val="top"/>
          </w:tcPr>
          <w:p>
            <w:pPr>
              <w:pStyle w:val="0"/>
              <w:spacing w:line="240" w:lineRule="auto"/>
              <w:rPr>
                <w:rFonts w:hint="default"/>
              </w:rPr>
            </w:pPr>
            <w:r>
              <w:rPr>
                <w:rFonts w:hint="eastAsia"/>
              </w:rPr>
              <w:t>会社概要・業務実績</w:t>
            </w:r>
          </w:p>
          <w:p>
            <w:pPr>
              <w:pStyle w:val="0"/>
              <w:spacing w:line="240" w:lineRule="auto"/>
              <w:rPr>
                <w:rFonts w:hint="default"/>
              </w:rPr>
            </w:pPr>
          </w:p>
        </w:tc>
        <w:tc>
          <w:tcPr>
            <w:tcW w:w="7261" w:type="dxa"/>
            <w:vAlign w:val="top"/>
          </w:tcPr>
          <w:p>
            <w:pPr>
              <w:pStyle w:val="0"/>
              <w:spacing w:line="240" w:lineRule="auto"/>
              <w:rPr>
                <w:rFonts w:hint="default"/>
              </w:rPr>
            </w:pPr>
            <w:r>
              <w:rPr>
                <w:rFonts w:hint="default"/>
                <w:spacing w:val="-2"/>
              </w:rPr>
              <w:t>類似及び関連する業務の実績はあ</w:t>
            </w:r>
            <w:r>
              <w:rPr>
                <w:rFonts w:hint="eastAsia"/>
                <w:spacing w:val="-2"/>
              </w:rPr>
              <w:t>り、</w:t>
            </w:r>
            <w:r>
              <w:rPr>
                <w:rFonts w:hint="default"/>
                <w:spacing w:val="-2"/>
              </w:rPr>
              <w:t>実績から本事業を遂行できる能力の確認ができるか。</w:t>
            </w:r>
          </w:p>
        </w:tc>
      </w:tr>
      <w:tr>
        <w:trPr>
          <w:trHeight w:val="581" w:hRule="atLeast"/>
        </w:trPr>
        <w:tc>
          <w:tcPr>
            <w:tcW w:w="2268" w:type="dxa"/>
            <w:vMerge w:val="restart"/>
            <w:vAlign w:val="top"/>
          </w:tcPr>
          <w:p>
            <w:pPr>
              <w:pStyle w:val="0"/>
              <w:spacing w:line="240" w:lineRule="auto"/>
              <w:rPr>
                <w:rFonts w:hint="default"/>
              </w:rPr>
            </w:pPr>
            <w:r>
              <w:rPr>
                <w:rFonts w:hint="eastAsia"/>
              </w:rPr>
              <w:t>本業務に対する</w:t>
            </w:r>
          </w:p>
          <w:p>
            <w:pPr>
              <w:pStyle w:val="0"/>
              <w:spacing w:line="240" w:lineRule="auto"/>
              <w:rPr>
                <w:rFonts w:hint="default"/>
              </w:rPr>
            </w:pPr>
            <w:r>
              <w:rPr>
                <w:rFonts w:hint="eastAsia"/>
              </w:rPr>
              <w:t>取り組み</w:t>
            </w:r>
          </w:p>
        </w:tc>
        <w:tc>
          <w:tcPr>
            <w:tcW w:w="7261" w:type="dxa"/>
            <w:vAlign w:val="top"/>
          </w:tcPr>
          <w:p>
            <w:pPr>
              <w:pStyle w:val="0"/>
              <w:spacing w:line="240" w:lineRule="auto"/>
              <w:rPr>
                <w:rFonts w:hint="default"/>
                <w:spacing w:val="-2"/>
              </w:rPr>
            </w:pPr>
            <w:r>
              <w:rPr>
                <w:rFonts w:hint="eastAsia"/>
              </w:rPr>
              <w:t>本業務に対しての考え方、提案の要旨等は、本村のホームページをより良くするものであるか。</w:t>
            </w:r>
          </w:p>
        </w:tc>
      </w:tr>
      <w:tr>
        <w:trPr>
          <w:trHeight w:val="581" w:hRule="atLeast"/>
        </w:trPr>
        <w:tc>
          <w:tcPr>
            <w:tcW w:w="2268" w:type="dxa"/>
            <w:vMerge w:val="continue"/>
            <w:vAlign w:val="top"/>
          </w:tcPr>
          <w:p>
            <w:pPr>
              <w:pStyle w:val="0"/>
              <w:spacing w:line="240" w:lineRule="auto"/>
              <w:rPr>
                <w:rFonts w:hint="default"/>
              </w:rPr>
            </w:pPr>
          </w:p>
        </w:tc>
        <w:tc>
          <w:tcPr>
            <w:tcW w:w="7261" w:type="dxa"/>
            <w:vAlign w:val="top"/>
          </w:tcPr>
          <w:p>
            <w:pPr>
              <w:pStyle w:val="15"/>
              <w:spacing w:line="240" w:lineRule="auto"/>
              <w:rPr>
                <w:rFonts w:hint="default"/>
              </w:rPr>
            </w:pPr>
            <w:r>
              <w:rPr>
                <w:rFonts w:hint="eastAsia"/>
              </w:rPr>
              <w:t>本村の現状を踏まえた新規提案、改善のポイント等が提案されているか。</w:t>
            </w:r>
          </w:p>
        </w:tc>
      </w:tr>
      <w:tr>
        <w:trPr>
          <w:trHeight w:val="321" w:hRule="atLeast"/>
        </w:trPr>
        <w:tc>
          <w:tcPr>
            <w:tcW w:w="2268" w:type="dxa"/>
            <w:vMerge w:val="continue"/>
            <w:vAlign w:val="top"/>
          </w:tcPr>
          <w:p>
            <w:pPr>
              <w:pStyle w:val="0"/>
              <w:spacing w:line="240" w:lineRule="auto"/>
              <w:rPr>
                <w:rFonts w:hint="default"/>
              </w:rPr>
            </w:pPr>
          </w:p>
        </w:tc>
        <w:tc>
          <w:tcPr>
            <w:tcW w:w="7261" w:type="dxa"/>
            <w:vAlign w:val="top"/>
          </w:tcPr>
          <w:p>
            <w:pPr>
              <w:pStyle w:val="0"/>
              <w:spacing w:line="240" w:lineRule="auto"/>
              <w:rPr>
                <w:rFonts w:hint="default"/>
                <w:spacing w:val="-2"/>
              </w:rPr>
            </w:pPr>
            <w:r>
              <w:rPr>
                <w:rFonts w:hint="eastAsia"/>
              </w:rPr>
              <w:t>適切な提供体制を構築されているか。</w:t>
            </w:r>
          </w:p>
        </w:tc>
      </w:tr>
      <w:tr>
        <w:trPr>
          <w:trHeight w:val="270" w:hRule="atLeast"/>
        </w:trPr>
        <w:tc>
          <w:tcPr>
            <w:tcW w:w="2268" w:type="dxa"/>
            <w:vMerge w:val="continue"/>
            <w:vAlign w:val="top"/>
          </w:tcPr>
          <w:p>
            <w:pPr>
              <w:pStyle w:val="0"/>
              <w:spacing w:line="240" w:lineRule="auto"/>
              <w:rPr>
                <w:rFonts w:hint="default"/>
              </w:rPr>
            </w:pPr>
          </w:p>
        </w:tc>
        <w:tc>
          <w:tcPr>
            <w:tcW w:w="7261" w:type="dxa"/>
            <w:vAlign w:val="top"/>
          </w:tcPr>
          <w:p>
            <w:pPr>
              <w:pStyle w:val="0"/>
              <w:spacing w:line="240" w:lineRule="auto"/>
              <w:rPr>
                <w:rFonts w:hint="default"/>
                <w:spacing w:val="-2"/>
              </w:rPr>
            </w:pPr>
            <w:r>
              <w:rPr>
                <w:rFonts w:hint="eastAsia"/>
                <w:spacing w:val="-2"/>
              </w:rPr>
              <w:t>適正な業務スケジュールを組まれているか。</w:t>
            </w:r>
          </w:p>
        </w:tc>
      </w:tr>
      <w:tr>
        <w:trPr>
          <w:trHeight w:val="603" w:hRule="atLeast"/>
        </w:trPr>
        <w:tc>
          <w:tcPr>
            <w:tcW w:w="2268" w:type="dxa"/>
            <w:vMerge w:val="restart"/>
            <w:vAlign w:val="top"/>
          </w:tcPr>
          <w:p>
            <w:pPr>
              <w:pStyle w:val="15"/>
              <w:spacing w:line="240" w:lineRule="auto"/>
              <w:rPr>
                <w:rFonts w:hint="default"/>
              </w:rPr>
            </w:pPr>
            <w:r>
              <w:rPr>
                <w:rFonts w:hint="eastAsia"/>
              </w:rPr>
              <w:t>デザイン・</w:t>
            </w:r>
          </w:p>
          <w:p>
            <w:pPr>
              <w:pStyle w:val="0"/>
              <w:spacing w:line="240" w:lineRule="auto"/>
              <w:rPr>
                <w:rFonts w:hint="default"/>
              </w:rPr>
            </w:pPr>
            <w:r>
              <w:rPr>
                <w:rFonts w:hint="eastAsia"/>
              </w:rPr>
              <w:t>サイト構成</w:t>
            </w:r>
          </w:p>
        </w:tc>
        <w:tc>
          <w:tcPr>
            <w:tcW w:w="7261" w:type="dxa"/>
            <w:vAlign w:val="top"/>
          </w:tcPr>
          <w:p>
            <w:pPr>
              <w:pStyle w:val="15"/>
              <w:spacing w:line="240" w:lineRule="auto"/>
              <w:rPr>
                <w:rFonts w:hint="default"/>
              </w:rPr>
            </w:pPr>
            <w:r>
              <w:rPr>
                <w:rFonts w:hint="eastAsia"/>
              </w:rPr>
              <w:t>トップページと各ページのデザインについて、本村の魅力が伝わり、訴求力のあるデザインが提案されているか。</w:t>
            </w:r>
          </w:p>
        </w:tc>
      </w:tr>
      <w:tr>
        <w:trPr>
          <w:trHeight w:val="603" w:hRule="atLeast"/>
        </w:trPr>
        <w:tc>
          <w:tcPr>
            <w:tcW w:w="2268" w:type="dxa"/>
            <w:vMerge w:val="continue"/>
            <w:vAlign w:val="top"/>
          </w:tcPr>
          <w:p>
            <w:pPr>
              <w:pStyle w:val="15"/>
              <w:spacing w:line="240" w:lineRule="auto"/>
              <w:rPr>
                <w:rFonts w:hint="default"/>
              </w:rPr>
            </w:pPr>
          </w:p>
        </w:tc>
        <w:tc>
          <w:tcPr>
            <w:tcW w:w="7261" w:type="dxa"/>
            <w:vAlign w:val="top"/>
          </w:tcPr>
          <w:p>
            <w:pPr>
              <w:pStyle w:val="0"/>
              <w:spacing w:line="240" w:lineRule="auto"/>
              <w:rPr>
                <w:rFonts w:hint="default"/>
              </w:rPr>
            </w:pPr>
            <w:r>
              <w:rPr>
                <w:rFonts w:hint="eastAsia"/>
              </w:rPr>
              <w:t>サイト構成について、適切な情報整理がなされており、閲覧者が見て「分かりやすく」、知りたい情報を「探しやすい」設計が提案されているか。</w:t>
            </w:r>
          </w:p>
        </w:tc>
      </w:tr>
      <w:tr>
        <w:trPr>
          <w:trHeight w:val="603" w:hRule="atLeast"/>
        </w:trPr>
        <w:tc>
          <w:tcPr>
            <w:tcW w:w="2268" w:type="dxa"/>
            <w:vMerge w:val="continue"/>
            <w:vAlign w:val="top"/>
          </w:tcPr>
          <w:p>
            <w:pPr>
              <w:pStyle w:val="15"/>
              <w:spacing w:line="240" w:lineRule="auto"/>
              <w:rPr>
                <w:rFonts w:hint="default"/>
              </w:rPr>
            </w:pPr>
          </w:p>
        </w:tc>
        <w:tc>
          <w:tcPr>
            <w:tcW w:w="7261" w:type="dxa"/>
            <w:vAlign w:val="top"/>
          </w:tcPr>
          <w:p>
            <w:pPr>
              <w:pStyle w:val="0"/>
              <w:spacing w:line="240" w:lineRule="auto"/>
              <w:rPr>
                <w:rFonts w:hint="default"/>
                <w:spacing w:val="-2"/>
              </w:rPr>
            </w:pPr>
            <w:r>
              <w:rPr>
                <w:rFonts w:hint="eastAsia"/>
              </w:rPr>
              <w:t>サイト構造、フローチャートは適切な情報整理のもと提案されているか。</w:t>
            </w:r>
          </w:p>
        </w:tc>
      </w:tr>
      <w:tr>
        <w:trPr>
          <w:trHeight w:val="603" w:hRule="atLeast"/>
        </w:trPr>
        <w:tc>
          <w:tcPr>
            <w:tcW w:w="2268" w:type="dxa"/>
            <w:vMerge w:val="continue"/>
            <w:vAlign w:val="top"/>
          </w:tcPr>
          <w:p>
            <w:pPr>
              <w:pStyle w:val="15"/>
              <w:spacing w:line="240" w:lineRule="auto"/>
              <w:rPr>
                <w:rFonts w:hint="default"/>
              </w:rPr>
            </w:pPr>
          </w:p>
        </w:tc>
        <w:tc>
          <w:tcPr>
            <w:tcW w:w="7261" w:type="dxa"/>
            <w:vAlign w:val="top"/>
          </w:tcPr>
          <w:p>
            <w:pPr>
              <w:pStyle w:val="15"/>
              <w:spacing w:line="240" w:lineRule="auto"/>
              <w:rPr>
                <w:rFonts w:hint="default"/>
              </w:rPr>
            </w:pPr>
            <w:r>
              <w:rPr>
                <w:rFonts w:hint="eastAsia"/>
              </w:rPr>
              <w:t>スマートフォンへの対応について有効な提案がされているか。</w:t>
            </w:r>
          </w:p>
        </w:tc>
      </w:tr>
      <w:tr>
        <w:trPr>
          <w:trHeight w:val="603" w:hRule="atLeast"/>
        </w:trPr>
        <w:tc>
          <w:tcPr>
            <w:tcW w:w="2268" w:type="dxa"/>
            <w:vMerge w:val="continue"/>
            <w:vAlign w:val="top"/>
          </w:tcPr>
          <w:p>
            <w:pPr>
              <w:pStyle w:val="15"/>
              <w:spacing w:line="240" w:lineRule="auto"/>
              <w:rPr>
                <w:rFonts w:hint="default"/>
              </w:rPr>
            </w:pPr>
          </w:p>
        </w:tc>
        <w:tc>
          <w:tcPr>
            <w:tcW w:w="7261" w:type="dxa"/>
            <w:vAlign w:val="top"/>
          </w:tcPr>
          <w:p>
            <w:pPr>
              <w:pStyle w:val="0"/>
              <w:spacing w:line="240" w:lineRule="auto"/>
              <w:rPr>
                <w:rFonts w:hint="default"/>
                <w:spacing w:val="-2"/>
              </w:rPr>
            </w:pPr>
            <w:r>
              <w:rPr>
                <w:rFonts w:hint="eastAsia"/>
                <w:spacing w:val="-2"/>
              </w:rPr>
              <w:t>利用者の使いやすさ、情報の検索性が向上する提案がされているか。</w:t>
            </w:r>
          </w:p>
        </w:tc>
      </w:tr>
      <w:tr>
        <w:trPr>
          <w:trHeight w:val="527" w:hRule="atLeast"/>
        </w:trPr>
        <w:tc>
          <w:tcPr>
            <w:tcW w:w="2268" w:type="dxa"/>
            <w:vAlign w:val="top"/>
          </w:tcPr>
          <w:p>
            <w:pPr>
              <w:pStyle w:val="0"/>
              <w:spacing w:line="240" w:lineRule="auto"/>
              <w:rPr>
                <w:rFonts w:hint="default"/>
              </w:rPr>
            </w:pPr>
            <w:r>
              <w:rPr>
                <w:rFonts w:hint="eastAsia"/>
              </w:rPr>
              <w:t>アクセシビリティへの対応</w:t>
            </w:r>
          </w:p>
        </w:tc>
        <w:tc>
          <w:tcPr>
            <w:tcW w:w="7261" w:type="dxa"/>
            <w:vAlign w:val="top"/>
          </w:tcPr>
          <w:p>
            <w:pPr>
              <w:pStyle w:val="0"/>
              <w:spacing w:line="240" w:lineRule="auto"/>
              <w:rPr>
                <w:rFonts w:hint="default"/>
              </w:rPr>
            </w:pPr>
            <w:r>
              <w:rPr>
                <w:rFonts w:hint="eastAsia"/>
              </w:rPr>
              <w:t>アクセシビリティの確保・向上のために具体的な提案があるか。</w:t>
            </w:r>
          </w:p>
        </w:tc>
      </w:tr>
      <w:tr>
        <w:trPr>
          <w:trHeight w:val="527" w:hRule="atLeast"/>
        </w:trPr>
        <w:tc>
          <w:tcPr>
            <w:tcW w:w="2268" w:type="dxa"/>
            <w:vMerge w:val="restart"/>
            <w:vAlign w:val="top"/>
          </w:tcPr>
          <w:p>
            <w:pPr>
              <w:pStyle w:val="0"/>
              <w:spacing w:line="240" w:lineRule="auto"/>
              <w:rPr>
                <w:rFonts w:hint="default"/>
              </w:rPr>
            </w:pPr>
            <w:r>
              <w:rPr>
                <w:rFonts w:hint="eastAsia"/>
              </w:rPr>
              <w:t>提案ＣＭＳの内容</w:t>
            </w:r>
          </w:p>
        </w:tc>
        <w:tc>
          <w:tcPr>
            <w:tcW w:w="7261" w:type="dxa"/>
            <w:vAlign w:val="top"/>
          </w:tcPr>
          <w:p>
            <w:pPr>
              <w:pStyle w:val="0"/>
              <w:spacing w:line="240" w:lineRule="auto"/>
              <w:rPr>
                <w:rFonts w:hint="default"/>
              </w:rPr>
            </w:pPr>
            <w:r>
              <w:rPr>
                <w:rFonts w:hint="eastAsia"/>
              </w:rPr>
              <w:t>各職員が容易にコンテンツの作成・公開が可能か。</w:t>
            </w:r>
          </w:p>
          <w:p>
            <w:pPr>
              <w:pStyle w:val="0"/>
              <w:spacing w:line="240" w:lineRule="auto"/>
              <w:rPr>
                <w:rFonts w:hint="default"/>
              </w:rPr>
            </w:pPr>
            <w:r>
              <w:rPr>
                <w:rFonts w:hint="eastAsia"/>
              </w:rPr>
              <w:t>（知識のない職員であっても、分かりやすい操作性を有しているか（操作画面が直感的に分かりやすい、操作メニューが分かりやすい等））</w:t>
            </w:r>
          </w:p>
          <w:p>
            <w:pPr>
              <w:pStyle w:val="0"/>
              <w:spacing w:line="240" w:lineRule="auto"/>
              <w:rPr>
                <w:rFonts w:hint="default"/>
              </w:rPr>
            </w:pPr>
            <w:r>
              <w:rPr>
                <w:rFonts w:hint="eastAsia"/>
              </w:rPr>
              <w:t>ページの管理方法（組織改正や人事異動に伴う各種管理機能を含む）や、システムの拡張性・バージョンアップ等、運用開始後も円滑な運用ができる仕組みが提案されているか。</w:t>
            </w:r>
          </w:p>
        </w:tc>
      </w:tr>
      <w:tr>
        <w:trPr>
          <w:trHeight w:val="527" w:hRule="atLeast"/>
        </w:trPr>
        <w:tc>
          <w:tcPr>
            <w:tcW w:w="2268" w:type="dxa"/>
            <w:vMerge w:val="continue"/>
            <w:vAlign w:val="top"/>
          </w:tcPr>
          <w:p>
            <w:pPr>
              <w:pStyle w:val="0"/>
              <w:spacing w:line="240" w:lineRule="auto"/>
              <w:rPr>
                <w:rFonts w:hint="default"/>
              </w:rPr>
            </w:pPr>
          </w:p>
        </w:tc>
        <w:tc>
          <w:tcPr>
            <w:tcW w:w="7261" w:type="dxa"/>
            <w:vAlign w:val="top"/>
          </w:tcPr>
          <w:p>
            <w:pPr>
              <w:pStyle w:val="15"/>
              <w:spacing w:line="240" w:lineRule="auto"/>
              <w:ind w:left="-11" w:leftChars="-5" w:firstLine="24" w:firstLineChars="11"/>
              <w:rPr>
                <w:rFonts w:hint="default"/>
              </w:rPr>
            </w:pPr>
            <w:r>
              <w:rPr>
                <w:rFonts w:hint="eastAsia"/>
              </w:rPr>
              <w:t>ＣＭＳ機能等要件一覧について、運用を行ううえで適切な対応レベルを満たしているか。</w:t>
            </w:r>
          </w:p>
        </w:tc>
      </w:tr>
      <w:tr>
        <w:trPr>
          <w:trHeight w:val="527" w:hRule="atLeast"/>
        </w:trPr>
        <w:tc>
          <w:tcPr>
            <w:tcW w:w="2268" w:type="dxa"/>
            <w:vMerge w:val="continue"/>
            <w:vAlign w:val="top"/>
          </w:tcPr>
          <w:p>
            <w:pPr>
              <w:pStyle w:val="0"/>
              <w:spacing w:line="240" w:lineRule="auto"/>
              <w:rPr>
                <w:rFonts w:hint="default"/>
              </w:rPr>
            </w:pPr>
          </w:p>
        </w:tc>
        <w:tc>
          <w:tcPr>
            <w:tcW w:w="7261" w:type="dxa"/>
            <w:vAlign w:val="top"/>
          </w:tcPr>
          <w:p>
            <w:pPr>
              <w:pStyle w:val="15"/>
              <w:spacing w:line="240" w:lineRule="auto"/>
              <w:ind w:left="-11" w:leftChars="-5" w:firstLine="24" w:firstLineChars="11"/>
              <w:rPr>
                <w:rFonts w:hint="default"/>
              </w:rPr>
            </w:pPr>
            <w:r>
              <w:rPr>
                <w:rFonts w:hint="eastAsia"/>
              </w:rPr>
              <w:t>ＳＮＳ連携等、村の情報発信の強化に向けた提案がされているか。</w:t>
            </w:r>
          </w:p>
        </w:tc>
      </w:tr>
      <w:tr>
        <w:trPr/>
        <w:tc>
          <w:tcPr>
            <w:tcW w:w="2268" w:type="dxa"/>
            <w:vMerge w:val="restart"/>
            <w:vAlign w:val="top"/>
          </w:tcPr>
          <w:p>
            <w:pPr>
              <w:pStyle w:val="0"/>
              <w:spacing w:line="240" w:lineRule="auto"/>
              <w:rPr>
                <w:rFonts w:hint="default"/>
              </w:rPr>
            </w:pPr>
            <w:r>
              <w:rPr>
                <w:rFonts w:hint="eastAsia"/>
              </w:rPr>
              <w:t>データ移行支援</w:t>
            </w:r>
          </w:p>
        </w:tc>
        <w:tc>
          <w:tcPr>
            <w:tcW w:w="7261" w:type="dxa"/>
            <w:vAlign w:val="top"/>
          </w:tcPr>
          <w:p>
            <w:pPr>
              <w:pStyle w:val="0"/>
              <w:spacing w:line="240" w:lineRule="auto"/>
              <w:rPr>
                <w:rFonts w:hint="default"/>
              </w:rPr>
            </w:pPr>
            <w:r>
              <w:rPr>
                <w:rFonts w:hint="eastAsia"/>
              </w:rPr>
              <w:t>データ移行の方法や支援内容は、本村の職員の負担にならない提案がなされているか。</w:t>
            </w:r>
          </w:p>
        </w:tc>
      </w:tr>
      <w:tr>
        <w:trPr/>
        <w:tc>
          <w:tcPr>
            <w:tcW w:w="2268" w:type="dxa"/>
            <w:vMerge w:val="continue"/>
            <w:vAlign w:val="top"/>
          </w:tcPr>
          <w:p>
            <w:pPr>
              <w:pStyle w:val="0"/>
              <w:spacing w:line="240" w:lineRule="auto"/>
              <w:rPr>
                <w:rFonts w:hint="default"/>
              </w:rPr>
            </w:pPr>
          </w:p>
        </w:tc>
        <w:tc>
          <w:tcPr>
            <w:tcW w:w="7261" w:type="dxa"/>
            <w:vAlign w:val="top"/>
          </w:tcPr>
          <w:p>
            <w:pPr>
              <w:pStyle w:val="0"/>
              <w:spacing w:line="240" w:lineRule="auto"/>
              <w:rPr>
                <w:rFonts w:hint="default"/>
              </w:rPr>
            </w:pPr>
            <w:r>
              <w:rPr>
                <w:rFonts w:hint="eastAsia"/>
              </w:rPr>
              <w:t>操作研修のスケジュールについては明確であり、適切な提案がなされているか。</w:t>
            </w:r>
          </w:p>
        </w:tc>
      </w:tr>
      <w:tr>
        <w:trPr/>
        <w:tc>
          <w:tcPr>
            <w:tcW w:w="2268" w:type="dxa"/>
            <w:vAlign w:val="top"/>
          </w:tcPr>
          <w:p>
            <w:pPr>
              <w:pStyle w:val="0"/>
              <w:spacing w:line="240" w:lineRule="auto"/>
              <w:rPr>
                <w:rFonts w:hint="default"/>
              </w:rPr>
            </w:pPr>
            <w:r>
              <w:rPr>
                <w:rFonts w:hint="eastAsia"/>
              </w:rPr>
              <w:t>システムの性能</w:t>
            </w:r>
          </w:p>
        </w:tc>
        <w:tc>
          <w:tcPr>
            <w:tcW w:w="7261" w:type="dxa"/>
            <w:vAlign w:val="top"/>
          </w:tcPr>
          <w:p>
            <w:pPr>
              <w:pStyle w:val="0"/>
              <w:spacing w:line="240" w:lineRule="auto"/>
              <w:rPr>
                <w:rFonts w:hint="default"/>
              </w:rPr>
            </w:pPr>
            <w:r>
              <w:rPr>
                <w:rFonts w:hint="eastAsia"/>
              </w:rPr>
              <w:t>セキュリティ対策、安全性の確保・向上を図ることができるシステムが提案されているか。</w:t>
            </w:r>
          </w:p>
        </w:tc>
      </w:tr>
      <w:tr>
        <w:tblPrEx>
          <w:tblBorders>
            <w:left w:val="none" w:color="auto" w:sz="0" w:space="0"/>
            <w:bottom w:val="none" w:color="auto" w:sz="0" w:space="0"/>
            <w:right w:val="none" w:color="auto" w:sz="0" w:space="0"/>
            <w:insideH w:val="none" w:color="auto" w:sz="0" w:space="0"/>
            <w:insideV w:val="none" w:color="auto" w:sz="0" w:space="0"/>
          </w:tblBorders>
          <w:tblCellMar>
            <w:left w:w="99" w:type="dxa"/>
            <w:right w:w="99" w:type="dxa"/>
          </w:tblCellMar>
          <w:tblLook w:firstRow="0" w:lastRow="0" w:firstColumn="0" w:lastColumn="0" w:noHBand="0" w:noVBand="0" w:val="0000"/>
        </w:tblPrEx>
        <w:trPr>
          <w:trHeight w:val="100" w:hRule="atLeast"/>
        </w:trPr>
        <w:tc>
          <w:tcPr>
            <w:tcW w:w="226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40" w:lineRule="auto"/>
              <w:rPr>
                <w:rFonts w:hint="default"/>
              </w:rPr>
            </w:pPr>
            <w:r>
              <w:rPr>
                <w:rFonts w:hint="eastAsia"/>
              </w:rPr>
              <w:t>運用・保守方法</w:t>
            </w:r>
          </w:p>
        </w:tc>
        <w:tc>
          <w:tcPr>
            <w:tcW w:w="7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15"/>
              <w:spacing w:line="240" w:lineRule="auto"/>
              <w:rPr>
                <w:rFonts w:hint="default"/>
              </w:rPr>
            </w:pPr>
            <w:r>
              <w:rPr>
                <w:rFonts w:hint="eastAsia"/>
              </w:rPr>
              <w:t>システム障害発生時や災害発生時の対応について行政サイトとして適切な提案がされているか。</w:t>
            </w:r>
          </w:p>
        </w:tc>
      </w:tr>
      <w:tr>
        <w:tblPrEx>
          <w:tblBorders>
            <w:left w:val="none" w:color="auto" w:sz="0" w:space="0"/>
            <w:bottom w:val="none" w:color="auto" w:sz="0" w:space="0"/>
            <w:right w:val="none" w:color="auto" w:sz="0" w:space="0"/>
            <w:insideH w:val="none" w:color="auto" w:sz="0" w:space="0"/>
            <w:insideV w:val="none" w:color="auto" w:sz="0" w:space="0"/>
          </w:tblBorders>
          <w:tblCellMar>
            <w:left w:w="99" w:type="dxa"/>
            <w:right w:w="99" w:type="dxa"/>
          </w:tblCellMar>
          <w:tblLook w:firstRow="0" w:lastRow="0" w:firstColumn="0" w:lastColumn="0" w:noHBand="0" w:noVBand="0" w:val="0000"/>
        </w:tblPrEx>
        <w:trPr>
          <w:trHeight w:val="100" w:hRule="atLeast"/>
        </w:trPr>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auto"/>
              <w:rPr>
                <w:rFonts w:hint="default"/>
              </w:rPr>
            </w:pPr>
          </w:p>
        </w:tc>
        <w:tc>
          <w:tcPr>
            <w:tcW w:w="7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15"/>
              <w:spacing w:line="240" w:lineRule="auto"/>
              <w:rPr>
                <w:rFonts w:hint="default"/>
              </w:rPr>
            </w:pPr>
            <w:r>
              <w:rPr>
                <w:rFonts w:hint="eastAsia"/>
              </w:rPr>
              <w:t>安心で安全な保守運用体制と職員の負担を軽減させるサポート体制について効果的な提案がされているか。</w:t>
            </w:r>
          </w:p>
        </w:tc>
      </w:tr>
      <w:tr>
        <w:tblPrEx>
          <w:tblBorders>
            <w:left w:val="none" w:color="auto" w:sz="0" w:space="0"/>
            <w:bottom w:val="none" w:color="auto" w:sz="0" w:space="0"/>
            <w:right w:val="none" w:color="auto" w:sz="0" w:space="0"/>
            <w:insideH w:val="none" w:color="auto" w:sz="0" w:space="0"/>
            <w:insideV w:val="none" w:color="auto" w:sz="0" w:space="0"/>
          </w:tblBorders>
          <w:tblCellMar>
            <w:left w:w="99" w:type="dxa"/>
            <w:right w:w="99" w:type="dxa"/>
          </w:tblCellMar>
          <w:tblLook w:firstRow="0" w:lastRow="0" w:firstColumn="0" w:lastColumn="0" w:noHBand="0" w:noVBand="0" w:val="0000"/>
        </w:tblPrEx>
        <w:trPr>
          <w:trHeight w:val="100"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auto"/>
              <w:rPr>
                <w:rFonts w:hint="default"/>
              </w:rPr>
            </w:pPr>
            <w:r>
              <w:rPr>
                <w:rFonts w:hint="eastAsia"/>
              </w:rPr>
              <w:t>追加提案の有益性</w:t>
            </w:r>
          </w:p>
        </w:tc>
        <w:tc>
          <w:tcPr>
            <w:tcW w:w="7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napToGrid w:val="1"/>
              <w:spacing w:line="240" w:lineRule="auto"/>
              <w:jc w:val="left"/>
              <w:rPr>
                <w:rFonts w:hint="default"/>
              </w:rPr>
            </w:pPr>
            <w:r>
              <w:rPr>
                <w:rFonts w:hint="eastAsia"/>
              </w:rPr>
              <w:t>本村に有用な独自提案か。</w:t>
            </w:r>
          </w:p>
        </w:tc>
      </w:tr>
    </w:tbl>
    <w:p>
      <w:pPr>
        <w:pStyle w:val="0"/>
        <w:spacing w:line="240" w:lineRule="auto"/>
        <w:rPr>
          <w:rFonts w:hint="default"/>
        </w:rPr>
      </w:pPr>
    </w:p>
    <w:p>
      <w:pPr>
        <w:pStyle w:val="0"/>
        <w:spacing w:line="240" w:lineRule="auto"/>
        <w:rPr>
          <w:rFonts w:hint="default"/>
        </w:rPr>
      </w:pPr>
      <w:r>
        <w:rPr>
          <w:rFonts w:hint="eastAsia"/>
        </w:rPr>
        <w:t>（２）価格評価審査</w:t>
      </w:r>
    </w:p>
    <w:p>
      <w:pPr>
        <w:pStyle w:val="0"/>
        <w:spacing w:line="240" w:lineRule="auto"/>
        <w:rPr>
          <w:rFonts w:hint="default"/>
        </w:rPr>
      </w:pPr>
      <w:r>
        <w:rPr>
          <w:rFonts w:hint="eastAsia"/>
        </w:rPr>
        <w:t>　　　価格評価点は</w:t>
      </w:r>
      <w:r>
        <w:rPr>
          <w:rFonts w:hint="eastAsia"/>
        </w:rPr>
        <w:t>50</w:t>
      </w:r>
      <w:r>
        <w:rPr>
          <w:rFonts w:hint="eastAsia"/>
        </w:rPr>
        <w:t>点を上限とし、次の式により算定して得られた値を価格評価点とする。</w:t>
      </w:r>
    </w:p>
    <w:p>
      <w:pPr>
        <w:pStyle w:val="0"/>
        <w:spacing w:line="240" w:lineRule="auto"/>
        <w:rPr>
          <w:rFonts w:hint="default"/>
        </w:rPr>
      </w:pPr>
    </w:p>
    <w:p>
      <w:pPr>
        <w:pStyle w:val="0"/>
        <w:spacing w:line="240" w:lineRule="auto"/>
        <w:ind w:firstLine="992" w:firstLineChars="451"/>
        <w:rPr>
          <w:rFonts w:hint="default"/>
          <w:bdr w:val="single" w:color="auto" w:sz="4" w:space="0"/>
        </w:rPr>
      </w:pPr>
      <w:r>
        <w:rPr>
          <w:rFonts w:hint="eastAsia"/>
          <w:bdr w:val="single" w:color="auto" w:sz="4" w:space="0"/>
        </w:rPr>
        <w:t>価格評価点＝配点（</w:t>
      </w:r>
      <w:r>
        <w:rPr>
          <w:rFonts w:hint="eastAsia"/>
          <w:bdr w:val="single" w:color="auto" w:sz="4" w:space="0"/>
        </w:rPr>
        <w:t>50</w:t>
      </w:r>
      <w:r>
        <w:rPr>
          <w:rFonts w:hint="eastAsia"/>
          <w:bdr w:val="single" w:color="auto" w:sz="4" w:space="0"/>
        </w:rPr>
        <w:t>点）×提案のうち最低価格÷当該応募者の提案価格</w:t>
      </w:r>
    </w:p>
    <w:p>
      <w:pPr>
        <w:pStyle w:val="0"/>
        <w:spacing w:line="240" w:lineRule="auto"/>
        <w:rPr>
          <w:rFonts w:hint="default"/>
        </w:rPr>
      </w:pPr>
    </w:p>
    <w:p>
      <w:pPr>
        <w:pStyle w:val="0"/>
        <w:spacing w:line="240" w:lineRule="auto"/>
        <w:rPr>
          <w:rFonts w:hint="default"/>
        </w:rPr>
      </w:pPr>
      <w:r>
        <w:rPr>
          <w:rFonts w:hint="eastAsia"/>
        </w:rPr>
        <w:t>（３）総合評価点</w:t>
      </w:r>
    </w:p>
    <w:p>
      <w:pPr>
        <w:pStyle w:val="0"/>
        <w:spacing w:line="240" w:lineRule="auto"/>
        <w:rPr>
          <w:rFonts w:hint="default"/>
        </w:rPr>
      </w:pPr>
      <w:r>
        <w:rPr>
          <w:rFonts w:hint="eastAsia"/>
        </w:rPr>
        <w:t>　　　機能・業務提案評価点と価格評価点を加算した合計を各選定委員の総合評価点とする。</w:t>
      </w:r>
    </w:p>
    <w:p>
      <w:pPr>
        <w:pStyle w:val="0"/>
        <w:spacing w:line="240" w:lineRule="auto"/>
        <w:rPr>
          <w:rFonts w:hint="default"/>
        </w:rPr>
      </w:pPr>
    </w:p>
    <w:p>
      <w:pPr>
        <w:pStyle w:val="0"/>
        <w:spacing w:line="240" w:lineRule="auto"/>
        <w:rPr>
          <w:rFonts w:hint="default"/>
        </w:rPr>
      </w:pPr>
    </w:p>
    <w:p>
      <w:pPr>
        <w:pStyle w:val="0"/>
        <w:spacing w:line="240" w:lineRule="auto"/>
        <w:rPr>
          <w:rFonts w:hint="default"/>
        </w:rPr>
      </w:pPr>
      <w:r>
        <w:rPr>
          <w:rFonts w:hint="eastAsia"/>
        </w:rPr>
        <w:t>１１　</w:t>
      </w:r>
      <w:r>
        <w:rPr>
          <w:rFonts w:hint="default"/>
        </w:rPr>
        <w:t>選定方法</w:t>
      </w:r>
    </w:p>
    <w:p>
      <w:pPr>
        <w:pStyle w:val="0"/>
        <w:spacing w:line="240" w:lineRule="auto"/>
        <w:rPr>
          <w:rFonts w:hint="default"/>
        </w:rPr>
      </w:pPr>
      <w:r>
        <w:rPr>
          <w:rFonts w:hint="eastAsia"/>
        </w:rPr>
        <w:t>　（１）各委員の総合評価点を集計し､その集計点数で最も高い得点を得た者から順位付けする｡</w:t>
      </w:r>
    </w:p>
    <w:p>
      <w:pPr>
        <w:pStyle w:val="0"/>
        <w:spacing w:line="240" w:lineRule="auto"/>
        <w:rPr>
          <w:rFonts w:hint="default"/>
        </w:rPr>
      </w:pPr>
      <w:r>
        <w:rPr>
          <w:rFonts w:hint="eastAsia"/>
        </w:rPr>
        <w:t>　（２）最も高い得点を獲得した者を優先交渉権者として選定する。</w:t>
      </w:r>
    </w:p>
    <w:p>
      <w:pPr>
        <w:pStyle w:val="0"/>
        <w:spacing w:line="240" w:lineRule="auto"/>
        <w:rPr>
          <w:rFonts w:hint="default"/>
        </w:rPr>
      </w:pPr>
      <w:r>
        <w:rPr>
          <w:rFonts w:hint="eastAsia"/>
        </w:rPr>
        <w:t>　（３）同点の場合は、選定委員の合議によって順位付けを行う。</w:t>
      </w:r>
    </w:p>
    <w:p>
      <w:pPr>
        <w:pStyle w:val="0"/>
        <w:spacing w:line="240" w:lineRule="auto"/>
        <w:rPr>
          <w:rFonts w:hint="default"/>
        </w:rPr>
      </w:pPr>
      <w:r>
        <w:rPr>
          <w:rFonts w:hint="eastAsia"/>
        </w:rPr>
        <w:t>１２　</w:t>
      </w:r>
      <w:r>
        <w:rPr>
          <w:rFonts w:hint="default"/>
        </w:rPr>
        <w:t>選定結果の通知、公表</w:t>
      </w:r>
    </w:p>
    <w:p>
      <w:pPr>
        <w:pStyle w:val="0"/>
        <w:spacing w:line="240" w:lineRule="auto"/>
        <w:rPr>
          <w:rFonts w:hint="default"/>
        </w:rPr>
      </w:pPr>
      <w:r>
        <w:rPr>
          <w:rFonts w:hint="eastAsia"/>
        </w:rPr>
        <w:t>　（１）選定結果は提案者全員に文書で通知し、その概要をホームページで公表する。</w:t>
      </w:r>
    </w:p>
    <w:p>
      <w:pPr>
        <w:pStyle w:val="0"/>
        <w:spacing w:line="240" w:lineRule="auto"/>
        <w:rPr>
          <w:rFonts w:hint="default"/>
        </w:rPr>
      </w:pPr>
      <w:r>
        <w:rPr>
          <w:rFonts w:hint="eastAsia"/>
        </w:rPr>
        <w:t>　（２）通知内容のうち選定結果については、全ての提案者の順位及び得点とする。</w:t>
      </w:r>
    </w:p>
    <w:p>
      <w:pPr>
        <w:pStyle w:val="0"/>
        <w:spacing w:line="240" w:lineRule="auto"/>
        <w:rPr>
          <w:rFonts w:hint="default"/>
        </w:rPr>
      </w:pPr>
      <w:r>
        <w:rPr>
          <w:rFonts w:hint="eastAsia"/>
        </w:rPr>
        <w:t>　　　　ただし、提案者名については、最高順位の提案者と当該通知の相手方のみ記載する。</w:t>
      </w:r>
    </w:p>
    <w:p>
      <w:pPr>
        <w:pStyle w:val="0"/>
        <w:spacing w:line="240" w:lineRule="auto"/>
        <w:ind w:left="812" w:leftChars="19" w:hanging="770" w:hangingChars="350"/>
        <w:rPr>
          <w:rFonts w:hint="default"/>
        </w:rPr>
      </w:pPr>
      <w:r>
        <w:rPr>
          <w:rFonts w:hint="eastAsia"/>
        </w:rPr>
        <w:t>　（３）ホームページによる公表内容のうち選定結果については、全ての提案者の順位及び得点とする。</w:t>
      </w:r>
    </w:p>
    <w:p>
      <w:pPr>
        <w:pStyle w:val="0"/>
        <w:spacing w:line="240" w:lineRule="auto"/>
        <w:ind w:left="880" w:hanging="880" w:hangingChars="400"/>
        <w:rPr>
          <w:rFonts w:hint="default"/>
        </w:rPr>
      </w:pPr>
      <w:r>
        <w:rPr>
          <w:rFonts w:hint="eastAsia"/>
        </w:rPr>
        <w:t>　　　　ただし、提案者名については、最高順位の提案者のみ記載する。</w:t>
      </w:r>
    </w:p>
    <w:p>
      <w:pPr>
        <w:pStyle w:val="0"/>
        <w:spacing w:line="240" w:lineRule="auto"/>
        <w:ind w:left="880" w:hanging="880" w:hangingChars="400"/>
        <w:rPr>
          <w:rFonts w:hint="default"/>
        </w:rPr>
      </w:pPr>
      <w:r>
        <w:rPr>
          <w:rFonts w:hint="eastAsia"/>
        </w:rPr>
        <w:t>　（４）審査結果に対する異議申立ては受け付けない。</w:t>
      </w:r>
    </w:p>
    <w:p>
      <w:pPr>
        <w:pStyle w:val="0"/>
        <w:spacing w:line="240" w:lineRule="auto"/>
        <w:rPr>
          <w:rFonts w:hint="default"/>
        </w:rPr>
      </w:pPr>
    </w:p>
    <w:p>
      <w:pPr>
        <w:pStyle w:val="0"/>
        <w:spacing w:line="240" w:lineRule="auto"/>
        <w:ind w:left="880" w:hanging="880" w:hangingChars="400"/>
        <w:rPr>
          <w:rFonts w:hint="default"/>
        </w:rPr>
      </w:pPr>
      <w:r>
        <w:rPr>
          <w:rFonts w:hint="eastAsia"/>
        </w:rPr>
        <w:t>１３　</w:t>
      </w:r>
      <w:r>
        <w:rPr>
          <w:rFonts w:hint="default"/>
        </w:rPr>
        <w:t>契約の締結</w:t>
      </w:r>
    </w:p>
    <w:p>
      <w:pPr>
        <w:pStyle w:val="0"/>
        <w:spacing w:line="240" w:lineRule="auto"/>
        <w:ind w:left="440" w:hanging="440" w:hangingChars="200"/>
        <w:rPr>
          <w:rFonts w:hint="default"/>
        </w:rPr>
      </w:pPr>
      <w:r>
        <w:rPr>
          <w:rFonts w:hint="eastAsia"/>
        </w:rPr>
        <w:t>　　　優先交渉権者として選定された者と契約締結の協議を行い、改めて見積書を徴し、契約を締結する。この協議には、業務提案書の趣旨を逸脱しない範囲での内容の変更の協議を含み、協議の結果、仕様書を修正する場合がある。</w:t>
      </w:r>
    </w:p>
    <w:p>
      <w:pPr>
        <w:pStyle w:val="0"/>
        <w:spacing w:line="240" w:lineRule="auto"/>
        <w:ind w:left="440" w:hanging="440" w:hangingChars="200"/>
        <w:rPr>
          <w:rFonts w:hint="default"/>
        </w:rPr>
      </w:pPr>
      <w:r>
        <w:rPr>
          <w:rFonts w:hint="eastAsia"/>
        </w:rPr>
        <w:t>　　　優先交渉権者と協議が不調等により契約が行えない場合は、審査の結果が上位の者から契約締結の協議を行う。</w:t>
      </w:r>
    </w:p>
    <w:p>
      <w:pPr>
        <w:pStyle w:val="0"/>
        <w:spacing w:line="240" w:lineRule="auto"/>
        <w:ind w:left="440" w:hanging="440" w:hangingChars="200"/>
        <w:rPr>
          <w:rFonts w:hint="default"/>
        </w:rPr>
      </w:pPr>
    </w:p>
    <w:p>
      <w:pPr>
        <w:pStyle w:val="0"/>
        <w:spacing w:line="240" w:lineRule="auto"/>
        <w:ind w:left="880" w:hanging="880" w:hangingChars="400"/>
        <w:rPr>
          <w:rFonts w:hint="default"/>
        </w:rPr>
      </w:pPr>
      <w:r>
        <w:rPr>
          <w:rFonts w:hint="eastAsia"/>
        </w:rPr>
        <w:t>１４　</w:t>
      </w:r>
      <w:r>
        <w:rPr>
          <w:rFonts w:hint="default"/>
        </w:rPr>
        <w:t>その他留意事項</w:t>
      </w:r>
    </w:p>
    <w:p>
      <w:pPr>
        <w:pStyle w:val="0"/>
        <w:spacing w:line="240" w:lineRule="auto"/>
        <w:ind w:left="827" w:leftChars="1" w:hanging="825" w:hangingChars="375"/>
        <w:rPr>
          <w:rFonts w:hint="default"/>
        </w:rPr>
      </w:pPr>
      <w:r>
        <w:rPr>
          <w:rFonts w:hint="eastAsia"/>
        </w:rPr>
        <w:t>　（１）書類提出後、個別事項に疑義がある場合は､事務局より質問し､追加資料の提出を求めることがある。</w:t>
      </w:r>
    </w:p>
    <w:p>
      <w:pPr>
        <w:pStyle w:val="0"/>
        <w:spacing w:line="240" w:lineRule="auto"/>
        <w:ind w:left="660" w:leftChars="-19" w:hanging="702" w:hangingChars="319"/>
        <w:rPr>
          <w:rFonts w:hint="default"/>
        </w:rPr>
      </w:pPr>
      <w:r>
        <w:rPr>
          <w:rFonts w:hint="eastAsia"/>
        </w:rPr>
        <w:t>　（２）提出書類の記載内容に関する責任は、参加申込者が負うものとする。</w:t>
      </w:r>
    </w:p>
    <w:p>
      <w:pPr>
        <w:pStyle w:val="0"/>
        <w:spacing w:line="240" w:lineRule="auto"/>
        <w:ind w:left="660" w:leftChars="-19" w:hanging="702" w:hangingChars="319"/>
        <w:rPr>
          <w:rFonts w:hint="default"/>
        </w:rPr>
      </w:pPr>
      <w:r>
        <w:rPr>
          <w:rFonts w:hint="eastAsia"/>
        </w:rPr>
        <w:t>　（３）本プロポーザルに要する費用は、参加申込者の負担とする。</w:t>
      </w:r>
    </w:p>
    <w:p>
      <w:pPr>
        <w:pStyle w:val="0"/>
        <w:spacing w:line="240" w:lineRule="auto"/>
        <w:ind w:left="660" w:leftChars="-19" w:hanging="702" w:hangingChars="319"/>
        <w:rPr>
          <w:rFonts w:hint="default"/>
        </w:rPr>
      </w:pPr>
      <w:r>
        <w:rPr>
          <w:rFonts w:hint="eastAsia"/>
        </w:rPr>
        <w:t>　（４）提出された書類等は、返却しない。</w:t>
      </w:r>
    </w:p>
    <w:p>
      <w:pPr>
        <w:pStyle w:val="0"/>
        <w:spacing w:line="240" w:lineRule="auto"/>
        <w:ind w:left="827" w:leftChars="-19" w:hanging="869" w:hangingChars="395"/>
        <w:rPr>
          <w:rFonts w:hint="default"/>
        </w:rPr>
      </w:pPr>
      <w:r>
        <w:rPr>
          <w:rFonts w:hint="eastAsia"/>
        </w:rPr>
        <w:t>　（５）提出された書類等は、日吉津村情報公開条例（平成</w:t>
      </w:r>
      <w:r>
        <w:rPr>
          <w:rFonts w:hint="default"/>
        </w:rPr>
        <w:t>1</w:t>
      </w:r>
      <w:r>
        <w:rPr>
          <w:rFonts w:hint="eastAsia"/>
        </w:rPr>
        <w:t>3</w:t>
      </w:r>
      <w:r>
        <w:rPr>
          <w:rFonts w:hint="default"/>
        </w:rPr>
        <w:t>年</w:t>
      </w:r>
      <w:r>
        <w:rPr>
          <w:rFonts w:hint="eastAsia"/>
        </w:rPr>
        <w:t>日吉津村</w:t>
      </w:r>
      <w:r>
        <w:rPr>
          <w:rFonts w:hint="default"/>
        </w:rPr>
        <w:t>条例第</w:t>
      </w:r>
      <w:r>
        <w:rPr>
          <w:rFonts w:hint="default"/>
        </w:rPr>
        <w:t>1</w:t>
      </w:r>
      <w:r>
        <w:rPr>
          <w:rFonts w:hint="default"/>
        </w:rPr>
        <w:t>号）に規定する非</w:t>
      </w:r>
      <w:r>
        <w:rPr>
          <w:rFonts w:hint="eastAsia"/>
        </w:rPr>
        <w:t>公開</w:t>
      </w:r>
      <w:r>
        <w:rPr>
          <w:rFonts w:hint="default"/>
        </w:rPr>
        <w:t>情</w:t>
      </w:r>
      <w:r>
        <w:rPr>
          <w:rFonts w:hint="eastAsia"/>
        </w:rPr>
        <w:t>報に該当するものを除き、同条例の規定による公文書の公開の対象となるが、参加申込者に無断で二次的に使用しない。</w:t>
      </w:r>
    </w:p>
    <w:p>
      <w:pPr>
        <w:pStyle w:val="0"/>
        <w:spacing w:line="240" w:lineRule="auto"/>
        <w:ind w:left="660" w:leftChars="-19" w:hanging="702" w:hangingChars="319"/>
        <w:rPr>
          <w:rFonts w:hint="default"/>
        </w:rPr>
      </w:pPr>
      <w:r>
        <w:rPr>
          <w:rFonts w:hint="eastAsia"/>
        </w:rPr>
        <w:t>　（６）参加申込者の名称は公開することがある。</w:t>
      </w:r>
    </w:p>
    <w:p>
      <w:pPr>
        <w:pStyle w:val="0"/>
        <w:spacing w:line="240" w:lineRule="auto"/>
        <w:ind w:left="854" w:leftChars="-20" w:hanging="898" w:hangingChars="408"/>
        <w:rPr>
          <w:rFonts w:hint="default"/>
        </w:rPr>
      </w:pPr>
      <w:r>
        <w:rPr>
          <w:rFonts w:hint="eastAsia"/>
        </w:rPr>
        <w:t>　（７）提出された書類等は､提出期限までの間､改変することができる。この場合においては､当該書類を一旦持ち帰り､改めて改変された書類を提出期限までに提出すること｡</w:t>
      </w:r>
    </w:p>
    <w:p>
      <w:pPr>
        <w:pStyle w:val="0"/>
        <w:spacing w:line="240" w:lineRule="auto"/>
        <w:ind w:left="825" w:hanging="825" w:hangingChars="375"/>
        <w:rPr>
          <w:rFonts w:hint="default"/>
        </w:rPr>
      </w:pPr>
      <w:r>
        <w:rPr>
          <w:rFonts w:hint="eastAsia"/>
        </w:rPr>
        <w:t>　（８）提出期限後における書類の差し替え及び再提出は､原則として認めない。ただし､組織変更等があった場合における業務実施体制の変更については、この限りではない。</w:t>
      </w:r>
    </w:p>
    <w:p>
      <w:pPr>
        <w:pStyle w:val="0"/>
        <w:spacing w:line="240" w:lineRule="auto"/>
        <w:ind w:left="821" w:leftChars="89" w:hanging="625" w:hangingChars="284"/>
        <w:rPr>
          <w:rFonts w:hint="default"/>
        </w:rPr>
      </w:pPr>
      <w:r>
        <w:rPr>
          <w:rFonts w:hint="eastAsia"/>
        </w:rPr>
        <w:t>（９）別紙仕様書に記載の無い事項であっても、参加申込者の判断で必要と思われる事項があれば、積極的に記載すること。この場合において、当該事項に係る経費は、参考見積額に含めること。</w:t>
      </w:r>
    </w:p>
    <w:p>
      <w:pPr>
        <w:pStyle w:val="0"/>
        <w:spacing w:line="240" w:lineRule="auto"/>
        <w:ind w:left="880" w:hanging="880" w:hangingChars="400"/>
        <w:rPr>
          <w:rFonts w:hint="default"/>
        </w:rPr>
      </w:pPr>
      <w:r>
        <w:rPr>
          <w:rFonts w:hint="eastAsia"/>
        </w:rPr>
        <w:t>　（</w:t>
      </w:r>
      <w:r>
        <w:rPr>
          <w:rFonts w:hint="default"/>
        </w:rPr>
        <w:t>1</w:t>
      </w:r>
      <w:r>
        <w:rPr>
          <w:rFonts w:hint="eastAsia"/>
        </w:rPr>
        <w:t>0</w:t>
      </w:r>
      <w:r>
        <w:rPr>
          <w:rFonts w:hint="eastAsia"/>
        </w:rPr>
        <w:t>）</w:t>
      </w:r>
      <w:r>
        <w:rPr>
          <w:rFonts w:hint="default"/>
        </w:rPr>
        <w:t>本プロポーザルの参加申込者が</w:t>
      </w:r>
      <w:r>
        <w:rPr>
          <w:rFonts w:hint="default"/>
        </w:rPr>
        <w:t>1</w:t>
      </w:r>
      <w:r>
        <w:rPr>
          <w:rFonts w:hint="eastAsia"/>
        </w:rPr>
        <w:t>者</w:t>
      </w:r>
      <w:r>
        <w:rPr>
          <w:rFonts w:hint="default"/>
        </w:rPr>
        <w:t>のみの場合でも、適正と認められれば優先交渉権者として</w:t>
      </w:r>
      <w:r>
        <w:rPr>
          <w:rFonts w:hint="eastAsia"/>
        </w:rPr>
        <w:t>決定する。</w:t>
      </w:r>
    </w:p>
    <w:p>
      <w:pPr>
        <w:pStyle w:val="0"/>
        <w:spacing w:line="240" w:lineRule="auto"/>
        <w:ind w:left="660" w:leftChars="-19" w:hanging="702" w:hangingChars="319"/>
        <w:rPr>
          <w:rFonts w:hint="default"/>
        </w:rPr>
      </w:pPr>
      <w:r>
        <w:rPr>
          <w:rFonts w:hint="eastAsia"/>
        </w:rPr>
        <w:t>　（</w:t>
      </w:r>
      <w:r>
        <w:rPr>
          <w:rFonts w:hint="default"/>
        </w:rPr>
        <w:t>11</w:t>
      </w:r>
      <w:r>
        <w:rPr>
          <w:rFonts w:hint="eastAsia"/>
        </w:rPr>
        <w:t>）</w:t>
      </w:r>
      <w:r>
        <w:rPr>
          <w:rFonts w:hint="default"/>
        </w:rPr>
        <w:t>審査及び選定結果に関しては、いかなる問合せにも応じない。</w:t>
      </w:r>
    </w:p>
    <w:p>
      <w:pPr>
        <w:pStyle w:val="0"/>
        <w:spacing w:line="240" w:lineRule="auto"/>
        <w:ind w:left="880" w:hanging="880" w:hangingChars="400"/>
        <w:rPr>
          <w:rFonts w:hint="default"/>
        </w:rPr>
      </w:pPr>
    </w:p>
    <w:p>
      <w:pPr>
        <w:pStyle w:val="0"/>
        <w:spacing w:line="240" w:lineRule="auto"/>
        <w:ind w:left="880" w:hanging="880" w:hangingChars="400"/>
        <w:rPr>
          <w:rFonts w:hint="default"/>
        </w:rPr>
      </w:pPr>
      <w:r>
        <w:rPr>
          <w:rFonts w:hint="eastAsia"/>
        </w:rPr>
        <w:t>１５　問合せ先及び書類提出先</w:t>
      </w:r>
    </w:p>
    <w:tbl>
      <w:tblPr>
        <w:tblStyle w:val="39"/>
        <w:tblW w:w="7508" w:type="dxa"/>
        <w:tblInd w:w="567" w:type="dxa"/>
        <w:tblLayout w:type="fixed"/>
        <w:tblLook w:firstRow="1" w:lastRow="0" w:firstColumn="1" w:lastColumn="0" w:noHBand="0" w:noVBand="1" w:val="04A0"/>
      </w:tblPr>
      <w:tblGrid>
        <w:gridCol w:w="1701"/>
        <w:gridCol w:w="5807"/>
      </w:tblGrid>
      <w:tr>
        <w:trPr>
          <w:trHeight w:val="397" w:hRule="atLeast"/>
        </w:trPr>
        <w:tc>
          <w:tcPr>
            <w:tcW w:w="1701" w:type="dxa"/>
            <w:shd w:val="clear" w:color="auto" w:fill="00B0F0"/>
            <w:vAlign w:val="center"/>
          </w:tcPr>
          <w:p>
            <w:pPr>
              <w:pStyle w:val="0"/>
              <w:spacing w:line="240" w:lineRule="auto"/>
              <w:rPr>
                <w:rFonts w:hint="default"/>
              </w:rPr>
            </w:pPr>
            <w:r>
              <w:rPr>
                <w:rFonts w:hint="eastAsia"/>
              </w:rPr>
              <w:t>担当部署</w:t>
            </w:r>
          </w:p>
        </w:tc>
        <w:tc>
          <w:tcPr>
            <w:tcW w:w="5807" w:type="dxa"/>
            <w:shd w:val="clear" w:color="auto" w:fill="auto"/>
            <w:vAlign w:val="center"/>
          </w:tcPr>
          <w:p>
            <w:pPr>
              <w:pStyle w:val="0"/>
              <w:spacing w:line="240" w:lineRule="auto"/>
              <w:rPr>
                <w:rFonts w:hint="default"/>
              </w:rPr>
            </w:pPr>
            <w:r>
              <w:rPr>
                <w:rFonts w:hint="eastAsia"/>
              </w:rPr>
              <w:t>日吉津村総務課参画と協働のむらづくり推進室</w:t>
            </w:r>
          </w:p>
          <w:p>
            <w:pPr>
              <w:pStyle w:val="0"/>
              <w:spacing w:line="240" w:lineRule="auto"/>
              <w:rPr>
                <w:rFonts w:hint="default"/>
              </w:rPr>
            </w:pPr>
            <w:r>
              <w:rPr>
                <w:rFonts w:hint="eastAsia"/>
              </w:rPr>
              <w:t>　ホームページ担当</w:t>
            </w:r>
          </w:p>
        </w:tc>
      </w:tr>
      <w:tr>
        <w:trPr>
          <w:trHeight w:val="397" w:hRule="atLeast"/>
        </w:trPr>
        <w:tc>
          <w:tcPr>
            <w:tcW w:w="1701" w:type="dxa"/>
            <w:shd w:val="clear" w:color="auto" w:fill="00B0F0"/>
            <w:vAlign w:val="center"/>
          </w:tcPr>
          <w:p>
            <w:pPr>
              <w:pStyle w:val="0"/>
              <w:spacing w:line="240" w:lineRule="auto"/>
              <w:rPr>
                <w:rFonts w:hint="default"/>
              </w:rPr>
            </w:pPr>
            <w:r>
              <w:rPr>
                <w:rFonts w:hint="eastAsia"/>
              </w:rPr>
              <w:t>住所</w:t>
            </w:r>
          </w:p>
        </w:tc>
        <w:tc>
          <w:tcPr>
            <w:tcW w:w="5807" w:type="dxa"/>
            <w:shd w:val="clear" w:color="auto" w:fill="auto"/>
            <w:vAlign w:val="center"/>
          </w:tcPr>
          <w:p>
            <w:pPr>
              <w:pStyle w:val="0"/>
              <w:spacing w:line="240" w:lineRule="auto"/>
              <w:rPr>
                <w:rFonts w:hint="default"/>
              </w:rPr>
            </w:pPr>
            <w:r>
              <w:rPr>
                <w:rFonts w:hint="eastAsia"/>
              </w:rPr>
              <w:t>〒</w:t>
            </w:r>
            <w:r>
              <w:rPr>
                <w:rFonts w:hint="eastAsia"/>
              </w:rPr>
              <w:t>689-3553</w:t>
            </w:r>
            <w:r>
              <w:rPr>
                <w:rFonts w:hint="eastAsia"/>
              </w:rPr>
              <w:t>　鳥取県西伯郡日吉津村大字日吉津</w:t>
            </w:r>
            <w:r>
              <w:rPr>
                <w:rFonts w:hint="eastAsia"/>
              </w:rPr>
              <w:t>872-15</w:t>
            </w:r>
          </w:p>
        </w:tc>
      </w:tr>
      <w:tr>
        <w:trPr>
          <w:trHeight w:val="397" w:hRule="atLeast"/>
        </w:trPr>
        <w:tc>
          <w:tcPr>
            <w:tcW w:w="1701" w:type="dxa"/>
            <w:shd w:val="clear" w:color="auto" w:fill="00B0F0"/>
            <w:vAlign w:val="center"/>
          </w:tcPr>
          <w:p>
            <w:pPr>
              <w:pStyle w:val="0"/>
              <w:spacing w:line="240" w:lineRule="auto"/>
              <w:rPr>
                <w:rFonts w:hint="default"/>
              </w:rPr>
            </w:pPr>
            <w:r>
              <w:rPr>
                <w:rFonts w:hint="eastAsia"/>
              </w:rPr>
              <w:t>電話番号</w:t>
            </w:r>
          </w:p>
        </w:tc>
        <w:tc>
          <w:tcPr>
            <w:tcW w:w="5807" w:type="dxa"/>
            <w:shd w:val="clear" w:color="auto" w:fill="auto"/>
            <w:vAlign w:val="center"/>
          </w:tcPr>
          <w:p>
            <w:pPr>
              <w:pStyle w:val="0"/>
              <w:spacing w:line="240" w:lineRule="auto"/>
              <w:rPr>
                <w:rFonts w:hint="default"/>
              </w:rPr>
            </w:pPr>
            <w:r>
              <w:rPr>
                <w:rFonts w:hint="eastAsia"/>
              </w:rPr>
              <w:t>0859-27-5954</w:t>
            </w:r>
          </w:p>
        </w:tc>
      </w:tr>
      <w:tr>
        <w:trPr>
          <w:trHeight w:val="397" w:hRule="atLeast"/>
        </w:trPr>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00B0F0"/>
            <w:vAlign w:val="center"/>
          </w:tcPr>
          <w:p>
            <w:pPr>
              <w:pStyle w:val="0"/>
              <w:spacing w:line="240" w:lineRule="auto"/>
              <w:rPr>
                <w:rFonts w:hint="default"/>
              </w:rPr>
            </w:pPr>
            <w:r>
              <w:rPr>
                <w:rFonts w:hint="eastAsia"/>
              </w:rPr>
              <w:t>ファクシミリ</w:t>
            </w:r>
          </w:p>
        </w:tc>
        <w:tc>
          <w:tcPr>
            <w:tcW w:w="5807" w:type="dxa"/>
            <w:shd w:val="clear" w:color="auto" w:fill="auto"/>
            <w:vAlign w:val="center"/>
          </w:tcPr>
          <w:p>
            <w:pPr>
              <w:pStyle w:val="0"/>
              <w:spacing w:line="240" w:lineRule="auto"/>
              <w:rPr>
                <w:rFonts w:hint="default"/>
              </w:rPr>
            </w:pPr>
            <w:r>
              <w:rPr>
                <w:rFonts w:hint="eastAsia"/>
              </w:rPr>
              <w:t>0859-27-0903</w:t>
            </w:r>
          </w:p>
        </w:tc>
      </w:tr>
      <w:tr>
        <w:trPr>
          <w:trHeight w:val="397" w:hRule="atLeast"/>
        </w:trPr>
        <w:tc>
          <w:tcPr>
            <w:tcW w:w="1701" w:type="dxa"/>
            <w:shd w:val="clear" w:color="auto" w:fill="00B0F0"/>
            <w:vAlign w:val="center"/>
          </w:tcPr>
          <w:p>
            <w:pPr>
              <w:pStyle w:val="0"/>
              <w:spacing w:line="240" w:lineRule="auto"/>
              <w:rPr>
                <w:rFonts w:hint="default"/>
              </w:rPr>
            </w:pPr>
            <w:r>
              <w:rPr>
                <w:rFonts w:hint="eastAsia"/>
              </w:rPr>
              <w:t>電子メール</w:t>
            </w:r>
          </w:p>
        </w:tc>
        <w:tc>
          <w:tcPr>
            <w:tcW w:w="5807" w:type="dxa"/>
            <w:vAlign w:val="center"/>
          </w:tcPr>
          <w:p>
            <w:pPr>
              <w:pStyle w:val="0"/>
              <w:spacing w:line="240" w:lineRule="auto"/>
              <w:rPr>
                <w:rFonts w:hint="default"/>
              </w:rPr>
            </w:pPr>
            <w:r>
              <w:rPr>
                <w:rFonts w:hint="default"/>
              </w:rPr>
              <w:t>soumu@vill.hiezu.lg.jp</w:t>
            </w:r>
          </w:p>
        </w:tc>
      </w:tr>
    </w:tbl>
    <w:p>
      <w:pPr>
        <w:pStyle w:val="0"/>
        <w:spacing w:line="240" w:lineRule="auto"/>
        <w:ind w:left="880" w:hanging="880" w:hangingChars="400"/>
        <w:rPr>
          <w:rFonts w:hint="default"/>
        </w:rPr>
      </w:pPr>
    </w:p>
    <w:p>
      <w:pPr>
        <w:pStyle w:val="0"/>
        <w:spacing w:line="240" w:lineRule="auto"/>
        <w:ind w:left="880" w:hanging="880" w:hangingChars="400"/>
        <w:rPr>
          <w:rFonts w:hint="default"/>
        </w:rPr>
      </w:pPr>
      <w:r>
        <w:rPr>
          <w:rFonts w:hint="eastAsia"/>
        </w:rPr>
        <w:t>１６　その他</w:t>
      </w:r>
    </w:p>
    <w:p>
      <w:pPr>
        <w:pStyle w:val="0"/>
        <w:spacing w:line="240" w:lineRule="auto"/>
        <w:ind w:left="440" w:hanging="440" w:hangingChars="200"/>
        <w:rPr>
          <w:rFonts w:hint="default"/>
        </w:rPr>
      </w:pPr>
      <w:r>
        <w:rPr>
          <w:rFonts w:hint="eastAsia"/>
        </w:rPr>
        <w:t>　　　この要領に定めるもののほか、プロポーザルの実施に際し必要な事項は、村長が別に定める。</w:t>
      </w:r>
    </w:p>
    <w:sectPr>
      <w:headerReference r:id="rId6" w:type="even"/>
      <w:footerReference r:id="rId7" w:type="even"/>
      <w:footerReference r:id="rId8" w:type="default"/>
      <w:pgSz w:w="11906" w:h="16838"/>
      <w:pgMar w:top="1202" w:right="1055" w:bottom="0" w:left="1055" w:header="510" w:footer="28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417676329"/>
      <w:docPartObj>
        <w:docPartGallery w:val="Page Numbers (Bottom of Page)"/>
        <w:docPartUnique/>
      </w:docPartObj>
    </w:sdtPr>
    <w:sdtEndPr>
      <w:rPr>
        <w:rFonts w:hint="default"/>
      </w:rPr>
    </w:sdtEndPr>
    <w:sdtContent>
      <w:p>
        <w:pPr>
          <w:pStyle w:val="24"/>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4</w:t>
        </w:r>
        <w:r>
          <w:rPr>
            <w:rFonts w:hint="eastAsia"/>
          </w:rPr>
          <w:fldChar w:fldCharType="end"/>
        </w:r>
      </w:p>
    </w:sdtContent>
  </w:sdt>
  <w:p>
    <w:pPr>
      <w:pStyle w:val="24"/>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008324541"/>
      <w:docPartObj>
        <w:docPartGallery w:val="Page Numbers (Bottom of Page)"/>
        <w:docPartUnique/>
      </w:docPartObj>
    </w:sdtPr>
    <w:sdtEndPr>
      <w:rPr>
        <w:rFonts w:hint="default"/>
      </w:rPr>
    </w:sdtEndPr>
    <w:sdtContent>
      <w:p>
        <w:pPr>
          <w:pStyle w:val="24"/>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sdtContent>
  </w:sdt>
  <w:p>
    <w:pPr>
      <w:pStyle w:val="24"/>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127EC0CC"/>
    <w:lvl w:ilvl="0">
      <w:start w:val="1"/>
      <w:numFmt w:val="decimalFullWidth"/>
      <w:pStyle w:val="1"/>
      <w:lvlText w:val="%1."/>
      <w:lvlJc w:val="left"/>
      <w:pPr>
        <w:ind w:left="425" w:hanging="425"/>
      </w:pPr>
      <w:rPr>
        <w:rFonts w:hint="eastAsia"/>
      </w:rPr>
    </w:lvl>
    <w:lvl w:ilvl="1">
      <w:start w:val="1"/>
      <w:numFmt w:val="decimalFullWidth"/>
      <w:pStyle w:val="2"/>
      <w:lvlText w:val="（%2）"/>
      <w:lvlJc w:val="left"/>
      <w:pPr>
        <w:ind w:left="425" w:hanging="425"/>
      </w:pPr>
      <w:rPr>
        <w:rFonts w:hint="eastAsia"/>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2">
      <w:start w:val="1"/>
      <w:numFmt w:val="decimalEnclosedCircle"/>
      <w:pStyle w:val="3"/>
      <w:lvlText w:val="%3"/>
      <w:lvlJc w:val="left"/>
      <w:pPr>
        <w:ind w:left="851" w:hanging="426"/>
      </w:pPr>
      <w:rPr>
        <w:rFonts w:hint="eastAsia"/>
      </w:rPr>
    </w:lvl>
    <w:lvl w:ilvl="3">
      <w:start w:val="1"/>
      <w:numFmt w:val="none"/>
      <w:pStyle w:val="4"/>
      <w:suff w:val="nothing"/>
      <w:lvlText w:val=""/>
      <w:lvlJc w:val="left"/>
      <w:pPr>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snapToGrid w:val="0"/>
      <w:spacing w:line="300" w:lineRule="auto"/>
      <w:jc w:val="both"/>
    </w:pPr>
    <w:rPr>
      <w:rFonts w:ascii="ＭＳ 明朝" w:hAnsi="ＭＳ 明朝" w:eastAsia="ＭＳ 明朝"/>
      <w:sz w:val="22"/>
    </w:rPr>
  </w:style>
  <w:style w:type="paragraph" w:styleId="1">
    <w:name w:val="heading 1"/>
    <w:basedOn w:val="0"/>
    <w:next w:val="0"/>
    <w:link w:val="18"/>
    <w:uiPriority w:val="0"/>
    <w:qFormat/>
    <w:pPr>
      <w:keepNext w:val="1"/>
      <w:numPr>
        <w:ilvl w:val="0"/>
        <w:numId w:val="1"/>
      </w:numPr>
      <w:outlineLvl w:val="0"/>
    </w:pPr>
    <w:rPr>
      <w:b w:val="1"/>
    </w:rPr>
  </w:style>
  <w:style w:type="paragraph" w:styleId="2">
    <w:name w:val="heading 2"/>
    <w:basedOn w:val="0"/>
    <w:next w:val="0"/>
    <w:link w:val="19"/>
    <w:uiPriority w:val="0"/>
    <w:qFormat/>
    <w:pPr>
      <w:keepNext w:val="1"/>
      <w:numPr>
        <w:ilvl w:val="1"/>
        <w:numId w:val="1"/>
      </w:numPr>
      <w:outlineLvl w:val="1"/>
    </w:pPr>
  </w:style>
  <w:style w:type="paragraph" w:styleId="3">
    <w:name w:val="heading 3"/>
    <w:basedOn w:val="0"/>
    <w:next w:val="0"/>
    <w:link w:val="20"/>
    <w:uiPriority w:val="0"/>
    <w:qFormat/>
    <w:pPr>
      <w:keepNext w:val="1"/>
      <w:numPr>
        <w:ilvl w:val="2"/>
        <w:numId w:val="1"/>
      </w:numPr>
      <w:outlineLvl w:val="2"/>
    </w:pPr>
  </w:style>
  <w:style w:type="paragraph" w:styleId="4">
    <w:name w:val="heading 4"/>
    <w:basedOn w:val="0"/>
    <w:next w:val="0"/>
    <w:link w:val="26"/>
    <w:uiPriority w:val="0"/>
    <w:qFormat/>
    <w:pPr>
      <w:keepNext w:val="1"/>
      <w:numPr>
        <w:ilvl w:val="3"/>
        <w:numId w:val="1"/>
      </w:numPr>
      <w:outlineLvl w:val="3"/>
    </w:pPr>
    <w:rPr>
      <w:b w:val="1"/>
    </w:rPr>
  </w:style>
  <w:style w:type="paragraph" w:styleId="5">
    <w:name w:val="heading 5"/>
    <w:basedOn w:val="0"/>
    <w:next w:val="0"/>
    <w:link w:val="27"/>
    <w:uiPriority w:val="0"/>
    <w:qFormat/>
    <w:pPr>
      <w:keepNext w:val="1"/>
      <w:numPr>
        <w:ilvl w:val="4"/>
        <w:numId w:val="1"/>
      </w:numPr>
      <w:outlineLvl w:val="4"/>
    </w:pPr>
    <w:rPr>
      <w:rFonts w:asciiTheme="majorHAnsi" w:hAnsiTheme="majorHAnsi" w:eastAsiaTheme="majorEastAsia"/>
    </w:rPr>
  </w:style>
  <w:style w:type="paragraph" w:styleId="6">
    <w:name w:val="heading 6"/>
    <w:basedOn w:val="0"/>
    <w:next w:val="0"/>
    <w:link w:val="28"/>
    <w:uiPriority w:val="0"/>
    <w:qFormat/>
    <w:pPr>
      <w:keepNext w:val="1"/>
      <w:numPr>
        <w:ilvl w:val="5"/>
        <w:numId w:val="1"/>
      </w:numPr>
      <w:outlineLvl w:val="5"/>
    </w:pPr>
    <w:rPr>
      <w:b w:val="1"/>
    </w:rPr>
  </w:style>
  <w:style w:type="paragraph" w:styleId="7">
    <w:name w:val="heading 7"/>
    <w:basedOn w:val="0"/>
    <w:next w:val="0"/>
    <w:link w:val="29"/>
    <w:uiPriority w:val="0"/>
    <w:qFormat/>
    <w:pPr>
      <w:keepNext w:val="1"/>
      <w:numPr>
        <w:ilvl w:val="6"/>
        <w:numId w:val="1"/>
      </w:numPr>
      <w:outlineLvl w:val="6"/>
    </w:pPr>
  </w:style>
  <w:style w:type="paragraph" w:styleId="8">
    <w:name w:val="heading 8"/>
    <w:basedOn w:val="0"/>
    <w:next w:val="0"/>
    <w:link w:val="30"/>
    <w:uiPriority w:val="0"/>
    <w:qFormat/>
    <w:pPr>
      <w:keepNext w:val="1"/>
      <w:numPr>
        <w:ilvl w:val="7"/>
        <w:numId w:val="1"/>
      </w:numPr>
      <w:outlineLvl w:val="7"/>
    </w:pPr>
  </w:style>
  <w:style w:type="paragraph" w:styleId="9">
    <w:name w:val="heading 9"/>
    <w:basedOn w:val="0"/>
    <w:next w:val="0"/>
    <w:link w:val="31"/>
    <w:uiPriority w:val="0"/>
    <w:qFormat/>
    <w:pPr>
      <w:keepNext w:val="1"/>
      <w:numPr>
        <w:ilvl w:val="8"/>
        <w:numId w:val="1"/>
      </w:numPr>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見出し１"/>
    <w:basedOn w:val="0"/>
    <w:next w:val="15"/>
    <w:link w:val="0"/>
    <w:uiPriority w:val="0"/>
  </w:style>
  <w:style w:type="paragraph" w:styleId="16" w:customStyle="1">
    <w:name w:val="見出し２"/>
    <w:basedOn w:val="0"/>
    <w:next w:val="16"/>
    <w:link w:val="0"/>
    <w:uiPriority w:val="0"/>
  </w:style>
  <w:style w:type="paragraph" w:styleId="17" w:customStyle="1">
    <w:name w:val="見出し３"/>
    <w:basedOn w:val="0"/>
    <w:next w:val="17"/>
    <w:link w:val="0"/>
    <w:uiPriority w:val="0"/>
  </w:style>
  <w:style w:type="character" w:styleId="18" w:customStyle="1">
    <w:name w:val="見出し 1 (文字)"/>
    <w:basedOn w:val="10"/>
    <w:next w:val="18"/>
    <w:link w:val="1"/>
    <w:uiPriority w:val="0"/>
    <w:rPr>
      <w:rFonts w:ascii="ＭＳ 明朝" w:hAnsi="ＭＳ 明朝" w:eastAsia="ＭＳ 明朝"/>
      <w:b w:val="1"/>
      <w:sz w:val="22"/>
    </w:rPr>
  </w:style>
  <w:style w:type="character" w:styleId="19" w:customStyle="1">
    <w:name w:val="見出し 2 (文字)"/>
    <w:basedOn w:val="10"/>
    <w:next w:val="19"/>
    <w:link w:val="2"/>
    <w:uiPriority w:val="0"/>
    <w:rPr>
      <w:rFonts w:ascii="ＭＳ 明朝" w:hAnsi="ＭＳ 明朝" w:eastAsia="ＭＳ 明朝"/>
      <w:sz w:val="24"/>
    </w:rPr>
  </w:style>
  <w:style w:type="character" w:styleId="20" w:customStyle="1">
    <w:name w:val="見出し 3 (文字)"/>
    <w:basedOn w:val="10"/>
    <w:next w:val="20"/>
    <w:link w:val="3"/>
    <w:uiPriority w:val="0"/>
    <w:rPr>
      <w:rFonts w:ascii="ＭＳ 明朝" w:hAnsi="ＭＳ 明朝" w:eastAsia="ＭＳ 明朝"/>
      <w:sz w:val="24"/>
    </w:rPr>
  </w:style>
  <w:style w:type="paragraph" w:styleId="21">
    <w:name w:val="List Paragraph"/>
    <w:basedOn w:val="0"/>
    <w:next w:val="21"/>
    <w:link w:val="0"/>
    <w:uiPriority w:val="0"/>
    <w:qFormat/>
    <w:pPr>
      <w:ind w:left="840" w:leftChars="400"/>
    </w:pPr>
  </w:style>
  <w:style w:type="paragraph" w:styleId="22">
    <w:name w:val="header"/>
    <w:basedOn w:val="0"/>
    <w:next w:val="22"/>
    <w:link w:val="23"/>
    <w:uiPriority w:val="0"/>
    <w:pPr>
      <w:tabs>
        <w:tab w:val="center" w:leader="none" w:pos="4252"/>
        <w:tab w:val="right" w:leader="none" w:pos="8504"/>
      </w:tabs>
    </w:pPr>
  </w:style>
  <w:style w:type="character" w:styleId="23" w:customStyle="1">
    <w:name w:val="ヘッダー (文字)"/>
    <w:basedOn w:val="10"/>
    <w:next w:val="23"/>
    <w:link w:val="22"/>
    <w:uiPriority w:val="0"/>
    <w:rPr>
      <w:rFonts w:ascii="ＭＳ 明朝" w:hAnsi="ＭＳ 明朝" w:eastAsia="ＭＳ 明朝"/>
      <w:sz w:val="24"/>
    </w:rPr>
  </w:style>
  <w:style w:type="paragraph" w:styleId="24">
    <w:name w:val="footer"/>
    <w:basedOn w:val="0"/>
    <w:next w:val="24"/>
    <w:link w:val="25"/>
    <w:uiPriority w:val="0"/>
    <w:pPr>
      <w:tabs>
        <w:tab w:val="center" w:leader="none" w:pos="4252"/>
        <w:tab w:val="right" w:leader="none" w:pos="8504"/>
      </w:tabs>
    </w:pPr>
  </w:style>
  <w:style w:type="character" w:styleId="25" w:customStyle="1">
    <w:name w:val="フッター (文字)"/>
    <w:basedOn w:val="10"/>
    <w:next w:val="25"/>
    <w:link w:val="24"/>
    <w:uiPriority w:val="0"/>
    <w:rPr>
      <w:rFonts w:ascii="ＭＳ 明朝" w:hAnsi="ＭＳ 明朝" w:eastAsia="ＭＳ 明朝"/>
      <w:sz w:val="24"/>
    </w:rPr>
  </w:style>
  <w:style w:type="character" w:styleId="26" w:customStyle="1">
    <w:name w:val="見出し 4 (文字)"/>
    <w:basedOn w:val="10"/>
    <w:next w:val="26"/>
    <w:link w:val="4"/>
    <w:uiPriority w:val="0"/>
    <w:rPr>
      <w:rFonts w:ascii="ＭＳ 明朝" w:hAnsi="ＭＳ 明朝" w:eastAsia="ＭＳ 明朝"/>
      <w:b w:val="1"/>
      <w:sz w:val="24"/>
    </w:rPr>
  </w:style>
  <w:style w:type="character" w:styleId="27" w:customStyle="1">
    <w:name w:val="見出し 5 (文字)"/>
    <w:basedOn w:val="10"/>
    <w:next w:val="27"/>
    <w:link w:val="5"/>
    <w:uiPriority w:val="0"/>
    <w:rPr>
      <w:rFonts w:asciiTheme="majorHAnsi" w:hAnsiTheme="majorHAnsi" w:eastAsiaTheme="majorEastAsia"/>
      <w:sz w:val="24"/>
    </w:rPr>
  </w:style>
  <w:style w:type="character" w:styleId="28" w:customStyle="1">
    <w:name w:val="見出し 6 (文字)"/>
    <w:basedOn w:val="10"/>
    <w:next w:val="28"/>
    <w:link w:val="6"/>
    <w:uiPriority w:val="0"/>
    <w:rPr>
      <w:rFonts w:ascii="ＭＳ 明朝" w:hAnsi="ＭＳ 明朝" w:eastAsia="ＭＳ 明朝"/>
      <w:b w:val="1"/>
      <w:sz w:val="24"/>
    </w:rPr>
  </w:style>
  <w:style w:type="character" w:styleId="29" w:customStyle="1">
    <w:name w:val="見出し 7 (文字)"/>
    <w:basedOn w:val="10"/>
    <w:next w:val="29"/>
    <w:link w:val="7"/>
    <w:uiPriority w:val="0"/>
    <w:rPr>
      <w:rFonts w:ascii="ＭＳ 明朝" w:hAnsi="ＭＳ 明朝" w:eastAsia="ＭＳ 明朝"/>
      <w:sz w:val="24"/>
    </w:rPr>
  </w:style>
  <w:style w:type="character" w:styleId="30" w:customStyle="1">
    <w:name w:val="見出し 8 (文字)"/>
    <w:basedOn w:val="10"/>
    <w:next w:val="30"/>
    <w:link w:val="8"/>
    <w:uiPriority w:val="0"/>
    <w:rPr>
      <w:rFonts w:ascii="ＭＳ 明朝" w:hAnsi="ＭＳ 明朝" w:eastAsia="ＭＳ 明朝"/>
      <w:sz w:val="24"/>
    </w:rPr>
  </w:style>
  <w:style w:type="character" w:styleId="31" w:customStyle="1">
    <w:name w:val="見出し 9 (文字)"/>
    <w:basedOn w:val="10"/>
    <w:next w:val="31"/>
    <w:link w:val="9"/>
    <w:uiPriority w:val="0"/>
    <w:rPr>
      <w:rFonts w:ascii="ＭＳ 明朝" w:hAnsi="ＭＳ 明朝" w:eastAsia="ＭＳ 明朝"/>
      <w:sz w:val="24"/>
    </w:rPr>
  </w:style>
  <w:style w:type="character" w:styleId="32">
    <w:name w:val="Hyperlink"/>
    <w:basedOn w:val="10"/>
    <w:next w:val="32"/>
    <w:link w:val="0"/>
    <w:uiPriority w:val="0"/>
    <w:rPr>
      <w:color w:val="0563C1" w:themeColor="hyperlink"/>
      <w:u w:val="single" w:color="auto"/>
    </w:rPr>
  </w:style>
  <w:style w:type="character" w:styleId="33" w:customStyle="1">
    <w:name w:val="Unresolved Mention"/>
    <w:basedOn w:val="10"/>
    <w:next w:val="33"/>
    <w:link w:val="0"/>
    <w:uiPriority w:val="0"/>
    <w:rPr>
      <w:color w:val="605E5C"/>
      <w:shd w:val="clear" w:color="auto" w:fill="E1DFDD"/>
    </w:rPr>
  </w:style>
  <w:style w:type="paragraph" w:styleId="34">
    <w:name w:val="Date"/>
    <w:basedOn w:val="0"/>
    <w:next w:val="0"/>
    <w:link w:val="35"/>
    <w:uiPriority w:val="0"/>
  </w:style>
  <w:style w:type="character" w:styleId="35" w:customStyle="1">
    <w:name w:val="日付 (文字)"/>
    <w:basedOn w:val="10"/>
    <w:next w:val="35"/>
    <w:link w:val="34"/>
    <w:uiPriority w:val="0"/>
    <w:rPr>
      <w:rFonts w:ascii="ＭＳ 明朝" w:hAnsi="ＭＳ 明朝" w:eastAsia="ＭＳ 明朝"/>
      <w:sz w:val="22"/>
    </w:rPr>
  </w:style>
  <w:style w:type="paragraph" w:styleId="36">
    <w:name w:val="Revision"/>
    <w:next w:val="36"/>
    <w:link w:val="0"/>
    <w:uiPriority w:val="0"/>
    <w:rPr>
      <w:rFonts w:ascii="ＭＳ 明朝" w:hAnsi="ＭＳ 明朝" w:eastAsia="ＭＳ 明朝"/>
      <w:sz w:val="22"/>
    </w:rPr>
  </w:style>
  <w:style w:type="character" w:styleId="37">
    <w:name w:val="footnote reference"/>
    <w:basedOn w:val="10"/>
    <w:next w:val="37"/>
    <w:link w:val="0"/>
    <w:uiPriority w:val="0"/>
    <w:semiHidden/>
    <w:rPr>
      <w:vertAlign w:val="superscript"/>
    </w:rPr>
  </w:style>
  <w:style w:type="character" w:styleId="38">
    <w:name w:val="endnote reference"/>
    <w:basedOn w:val="10"/>
    <w:next w:val="38"/>
    <w:link w:val="0"/>
    <w:uiPriority w:val="0"/>
    <w:semiHidden/>
    <w:rPr>
      <w:vertAlign w:val="superscript"/>
    </w:rPr>
  </w:style>
  <w:style w:type="table" w:styleId="39">
    <w:name w:val="Table Grid"/>
    <w:basedOn w:val="11"/>
    <w:next w:val="3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7</Pages>
  <Words>107</Words>
  <Characters>5895</Characters>
  <Application>JUST Note</Application>
  <Lines>2463</Lines>
  <Paragraphs>274</Paragraphs>
  <CharactersWithSpaces>6128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U0051@hiezudm.local</dc:creator>
  <cp:lastModifiedBy>HIEZU-Int49</cp:lastModifiedBy>
  <cp:lastPrinted>2026-08-27T00:37:00Z</cp:lastPrinted>
  <dcterms:created xsi:type="dcterms:W3CDTF">2026-08-19T07:02:00Z</dcterms:created>
  <dcterms:modified xsi:type="dcterms:W3CDTF">2026-08-27T08:02:32Z</dcterms:modified>
  <cp:revision>4</cp:revision>
</cp:coreProperties>
</file>